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86AC5" w14:textId="3C736943" w:rsidR="007D14FF" w:rsidRPr="00571A65" w:rsidRDefault="007D14FF" w:rsidP="007D14FF">
      <w:pPr>
        <w:pStyle w:val="3GPPHeader"/>
        <w:spacing w:after="60"/>
        <w:rPr>
          <w:sz w:val="32"/>
          <w:szCs w:val="32"/>
        </w:rPr>
      </w:pPr>
      <w:bookmarkStart w:id="0" w:name="_Hlk114583513"/>
      <w:bookmarkStart w:id="1" w:name="_Hlk124761912"/>
      <w:r w:rsidRPr="008E4F2F">
        <w:t>3GPP TSG-RAN WG2 #12</w:t>
      </w:r>
      <w:r>
        <w:t>2</w:t>
      </w:r>
      <w:r w:rsidRPr="008E4F2F">
        <w:tab/>
      </w:r>
      <w:r w:rsidR="002C1F83" w:rsidRPr="002C1F83">
        <w:rPr>
          <w:rFonts w:cs="Arial"/>
          <w:color w:val="312E25"/>
          <w:szCs w:val="24"/>
        </w:rPr>
        <w:t>R2-2305033</w:t>
      </w:r>
    </w:p>
    <w:p w14:paraId="75A4B652" w14:textId="77777777" w:rsidR="007D14FF" w:rsidRPr="008E4F2F" w:rsidRDefault="007D14FF" w:rsidP="007D14FF">
      <w:pPr>
        <w:pStyle w:val="3GPPHeader"/>
      </w:pPr>
      <w:r w:rsidRPr="00D53921">
        <w:t>Incheon, KR</w:t>
      </w:r>
      <w:r w:rsidRPr="008E4F2F">
        <w:t xml:space="preserve">, </w:t>
      </w:r>
      <w:r>
        <w:t>May</w:t>
      </w:r>
      <w:r w:rsidRPr="008E4F2F">
        <w:t xml:space="preserve"> </w:t>
      </w:r>
      <w:r>
        <w:t>22</w:t>
      </w:r>
      <w:r w:rsidRPr="008E4F2F">
        <w:rPr>
          <w:vertAlign w:val="superscript"/>
        </w:rPr>
        <w:t>nd</w:t>
      </w:r>
      <w:r w:rsidRPr="008E4F2F">
        <w:t xml:space="preserve"> –</w:t>
      </w:r>
      <w:r>
        <w:t xml:space="preserve"> 26</w:t>
      </w:r>
      <w:r w:rsidRPr="00B935EF">
        <w:rPr>
          <w:vertAlign w:val="superscript"/>
        </w:rPr>
        <w:t>th</w:t>
      </w:r>
      <w:r>
        <w:t>, 2023</w:t>
      </w:r>
      <w:r w:rsidRPr="00DC07BB">
        <w:rPr>
          <w:rFonts w:cs="Arial"/>
          <w:szCs w:val="24"/>
        </w:rPr>
        <w:t xml:space="preserve"> </w:t>
      </w:r>
      <w:r>
        <w:rPr>
          <w:rFonts w:cs="Arial"/>
          <w:szCs w:val="24"/>
        </w:rPr>
        <w:t xml:space="preserve">                          </w:t>
      </w:r>
    </w:p>
    <w:bookmarkEnd w:id="0"/>
    <w:bookmarkEnd w:id="1"/>
    <w:p w14:paraId="28DACDC6" w14:textId="77777777" w:rsidR="005B2B4F" w:rsidRDefault="005B2B4F" w:rsidP="00F64C2B">
      <w:pPr>
        <w:pStyle w:val="3GPPHeader"/>
        <w:rPr>
          <w:sz w:val="22"/>
          <w:lang w:val="en-US"/>
        </w:rPr>
      </w:pPr>
    </w:p>
    <w:p w14:paraId="7F4474A6" w14:textId="2D0EB8F8" w:rsidR="00FD0401" w:rsidRDefault="00E90E49" w:rsidP="00F64C2B">
      <w:pPr>
        <w:pStyle w:val="3GPPHeader"/>
        <w:rPr>
          <w:sz w:val="22"/>
          <w:lang w:val="en-US"/>
        </w:rPr>
      </w:pPr>
      <w:r w:rsidRPr="008F4687">
        <w:rPr>
          <w:sz w:val="22"/>
          <w:lang w:val="en-US"/>
        </w:rPr>
        <w:t>Agenda Item:</w:t>
      </w:r>
      <w:r w:rsidRPr="008F4687">
        <w:rPr>
          <w:sz w:val="22"/>
          <w:lang w:val="en-US"/>
        </w:rPr>
        <w:tab/>
      </w:r>
      <w:r w:rsidR="00E77A60">
        <w:rPr>
          <w:sz w:val="22"/>
          <w:lang w:val="en-US"/>
        </w:rPr>
        <w:t>7</w:t>
      </w:r>
      <w:r w:rsidR="00FC022F">
        <w:rPr>
          <w:sz w:val="22"/>
          <w:lang w:val="en-US"/>
        </w:rPr>
        <w:t>.7.3</w:t>
      </w:r>
    </w:p>
    <w:p w14:paraId="4415146A" w14:textId="37C798FA"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BCF734" w14:textId="351C8BD1" w:rsidR="00E90E49" w:rsidRPr="00E61F61" w:rsidRDefault="003D3C45" w:rsidP="00311702">
      <w:pPr>
        <w:pStyle w:val="3GPPHeader"/>
        <w:rPr>
          <w:sz w:val="22"/>
        </w:rPr>
      </w:pPr>
      <w:r>
        <w:rPr>
          <w:sz w:val="22"/>
        </w:rPr>
        <w:t>Title:</w:t>
      </w:r>
      <w:r w:rsidR="00E90E49" w:rsidRPr="00CE0424">
        <w:rPr>
          <w:sz w:val="22"/>
        </w:rPr>
        <w:tab/>
      </w:r>
      <w:r w:rsidR="004E2A4E" w:rsidRPr="00E61F61">
        <w:rPr>
          <w:sz w:val="22"/>
        </w:rPr>
        <w:t>D</w:t>
      </w:r>
      <w:r w:rsidR="004E2A4E" w:rsidRPr="00E61F61">
        <w:rPr>
          <w:rFonts w:cs="Arial"/>
          <w:sz w:val="22"/>
          <w:shd w:val="clear" w:color="auto" w:fill="FFFFFF"/>
        </w:rPr>
        <w:t xml:space="preserve">iscussion on </w:t>
      </w:r>
      <w:r w:rsidR="00FC022F">
        <w:rPr>
          <w:rFonts w:cs="Arial"/>
          <w:sz w:val="22"/>
          <w:shd w:val="clear" w:color="auto" w:fill="FFFFFF"/>
          <w:lang w:val="en-US"/>
        </w:rPr>
        <w:t>network verified UE location</w:t>
      </w:r>
      <w:r w:rsidR="002E13DF">
        <w:rPr>
          <w:rFonts w:cs="Arial"/>
          <w:sz w:val="22"/>
          <w:shd w:val="clear" w:color="auto" w:fill="FFFFFF"/>
        </w:rPr>
        <w:t xml:space="preserve"> </w:t>
      </w:r>
    </w:p>
    <w:p w14:paraId="276477C9" w14:textId="77777777" w:rsidR="00E90E49" w:rsidRPr="006C3694" w:rsidRDefault="00E90E49" w:rsidP="00D546FF">
      <w:pPr>
        <w:pStyle w:val="3GPPHeader"/>
        <w:rPr>
          <w:sz w:val="22"/>
          <w:lang w:val="en-US"/>
        </w:rPr>
      </w:pPr>
      <w:r w:rsidRPr="00CE0424">
        <w:rPr>
          <w:sz w:val="22"/>
        </w:rPr>
        <w:t>Document for:</w:t>
      </w:r>
      <w:r w:rsidRPr="00CE0424">
        <w:rPr>
          <w:sz w:val="22"/>
        </w:rPr>
        <w:tab/>
      </w:r>
      <w:r w:rsidRPr="00CE0424">
        <w:rPr>
          <w:sz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7742DF" w14:textId="016BD0A9" w:rsidR="00FC228C" w:rsidRPr="00B214BB" w:rsidRDefault="00FC228C" w:rsidP="00B87337">
      <w:pPr>
        <w:jc w:val="both"/>
        <w:rPr>
          <w:rFonts w:ascii="Arial" w:hAnsi="Arial" w:cs="Arial"/>
          <w:bCs/>
          <w:sz w:val="20"/>
          <w:szCs w:val="20"/>
          <w:lang w:val="en-US"/>
        </w:rPr>
      </w:pPr>
      <w:r w:rsidRPr="00B214BB">
        <w:rPr>
          <w:rFonts w:ascii="Arial" w:hAnsi="Arial" w:cs="Arial"/>
          <w:sz w:val="20"/>
          <w:szCs w:val="20"/>
          <w:lang w:val="en-US"/>
        </w:rPr>
        <w:t>In NR Rel-18 WI on NTN enhancement,</w:t>
      </w:r>
      <w:r w:rsidR="00431E6A" w:rsidRPr="00B214BB">
        <w:rPr>
          <w:rFonts w:ascii="Arial" w:hAnsi="Arial" w:cs="Arial"/>
          <w:sz w:val="20"/>
          <w:szCs w:val="20"/>
          <w:lang w:val="en-US"/>
        </w:rPr>
        <w:t xml:space="preserve"> </w:t>
      </w:r>
      <w:r w:rsidR="00B412EA" w:rsidRPr="00B214BB">
        <w:rPr>
          <w:rFonts w:ascii="Arial" w:hAnsi="Arial" w:cs="Arial"/>
          <w:sz w:val="20"/>
          <w:szCs w:val="20"/>
          <w:lang w:val="en-US"/>
        </w:rPr>
        <w:t>t</w:t>
      </w:r>
      <w:r w:rsidR="00C9067A" w:rsidRPr="00B214BB">
        <w:rPr>
          <w:rFonts w:ascii="Arial" w:hAnsi="Arial" w:cs="Arial"/>
          <w:bCs/>
          <w:sz w:val="20"/>
          <w:szCs w:val="20"/>
          <w:lang w:val="en-US"/>
        </w:rPr>
        <w:t>here are FFSs pending for further discussions. We address these FFSs in this contribution.</w:t>
      </w:r>
    </w:p>
    <w:p w14:paraId="5858C0D0" w14:textId="4713B95A" w:rsidR="004000E8" w:rsidRDefault="00230D18" w:rsidP="00CE0424">
      <w:pPr>
        <w:pStyle w:val="Heading1"/>
      </w:pPr>
      <w:bookmarkStart w:id="2" w:name="_Ref178064866"/>
      <w:r>
        <w:t>2</w:t>
      </w:r>
      <w:r>
        <w:tab/>
      </w:r>
      <w:r w:rsidR="004000E8" w:rsidRPr="00CE0424">
        <w:t>Discussion</w:t>
      </w:r>
      <w:bookmarkEnd w:id="2"/>
    </w:p>
    <w:p w14:paraId="261A8CFB" w14:textId="4C7FD143" w:rsidR="005536E7" w:rsidRDefault="005536E7" w:rsidP="005536E7">
      <w:pPr>
        <w:pStyle w:val="Heading2"/>
        <w:rPr>
          <w:lang w:eastAsia="zh-CN"/>
        </w:rPr>
      </w:pPr>
      <w:r>
        <w:rPr>
          <w:lang w:eastAsia="zh-CN"/>
        </w:rPr>
        <w:t>2.</w:t>
      </w:r>
      <w:r w:rsidR="007516C0">
        <w:rPr>
          <w:lang w:eastAsia="zh-CN"/>
        </w:rPr>
        <w:t>1</w:t>
      </w:r>
      <w:r>
        <w:rPr>
          <w:lang w:eastAsia="zh-CN"/>
        </w:rPr>
        <w:t xml:space="preserve"> </w:t>
      </w:r>
      <w:r w:rsidR="00B214BB">
        <w:rPr>
          <w:lang w:eastAsia="zh-CN"/>
        </w:rPr>
        <w:t xml:space="preserve">On </w:t>
      </w:r>
      <w:r w:rsidR="00A55CD6">
        <w:rPr>
          <w:lang w:eastAsia="zh-CN"/>
        </w:rPr>
        <w:t xml:space="preserve">mirror point </w:t>
      </w:r>
      <w:r w:rsidR="00880C60">
        <w:rPr>
          <w:lang w:eastAsia="zh-CN"/>
        </w:rPr>
        <w:t>ambiguity</w:t>
      </w:r>
    </w:p>
    <w:p w14:paraId="0DE2112E" w14:textId="169E5E7D" w:rsidR="001820F5" w:rsidRDefault="00633542" w:rsidP="001820F5">
      <w:pPr>
        <w:rPr>
          <w:rFonts w:ascii="Arial" w:hAnsi="Arial" w:cs="Arial"/>
        </w:rPr>
      </w:pPr>
      <w:bookmarkStart w:id="3" w:name="_Hlk131668683"/>
      <w:r>
        <w:rPr>
          <w:rFonts w:ascii="Arial" w:hAnsi="Arial" w:cs="Arial"/>
        </w:rPr>
        <w:t>RAN2 has discussed this issue and made the below agreement in RAN2#121</w:t>
      </w:r>
    </w:p>
    <w:p w14:paraId="2C09081D" w14:textId="77777777" w:rsidR="00633542" w:rsidRPr="00C9067A" w:rsidRDefault="00633542" w:rsidP="00633542">
      <w:pPr>
        <w:pStyle w:val="Doc-text2"/>
        <w:numPr>
          <w:ilvl w:val="0"/>
          <w:numId w:val="36"/>
        </w:numPr>
        <w:pBdr>
          <w:top w:val="single" w:sz="4" w:space="1" w:color="auto"/>
          <w:left w:val="single" w:sz="4" w:space="4" w:color="auto"/>
          <w:bottom w:val="single" w:sz="4" w:space="1" w:color="auto"/>
          <w:right w:val="single" w:sz="4" w:space="4" w:color="auto"/>
        </w:pBdr>
        <w:textAlignment w:val="auto"/>
        <w:rPr>
          <w:highlight w:val="yellow"/>
        </w:rPr>
      </w:pPr>
      <w:r>
        <w:t>RAN2 assumes that in general t</w:t>
      </w:r>
      <w:r w:rsidRPr="009D566C">
        <w:t>he mirror point issue can be resolved by properly configuring n</w:t>
      </w:r>
      <w:r>
        <w:t>eighbor cell measurement to UE,</w:t>
      </w:r>
      <w:r w:rsidRPr="009D566C">
        <w:t xml:space="preserve"> for example, measurement of two neighbor cells in the opposite side of a satellite beam.</w:t>
      </w:r>
      <w:r>
        <w:t xml:space="preserve"> </w:t>
      </w:r>
      <w:r w:rsidRPr="00C9067A">
        <w:rPr>
          <w:highlight w:val="yellow"/>
        </w:rPr>
        <w:t>FFS if there are any cases that require anything in the specs</w:t>
      </w:r>
    </w:p>
    <w:p w14:paraId="1893B069" w14:textId="77777777" w:rsidR="00633542" w:rsidRDefault="00633542" w:rsidP="001820F5">
      <w:pPr>
        <w:rPr>
          <w:rFonts w:ascii="Arial" w:hAnsi="Arial" w:cs="Arial"/>
        </w:rPr>
      </w:pPr>
    </w:p>
    <w:p w14:paraId="4928BADD" w14:textId="77777777" w:rsidR="00524EEF" w:rsidRDefault="00524EEF" w:rsidP="001820F5">
      <w:pPr>
        <w:rPr>
          <w:rFonts w:ascii="Arial" w:hAnsi="Arial" w:cs="Arial"/>
        </w:rPr>
      </w:pPr>
    </w:p>
    <w:p w14:paraId="22EDA305" w14:textId="0072A4CB" w:rsidR="00633542" w:rsidRDefault="00633542" w:rsidP="001820F5">
      <w:pPr>
        <w:rPr>
          <w:rFonts w:ascii="Arial" w:hAnsi="Arial" w:cs="Arial"/>
        </w:rPr>
      </w:pPr>
      <w:r>
        <w:rPr>
          <w:rFonts w:ascii="Arial" w:hAnsi="Arial" w:cs="Arial"/>
        </w:rPr>
        <w:t xml:space="preserve">From RAN2 understanding, </w:t>
      </w:r>
      <w:r w:rsidR="009A6EEB">
        <w:rPr>
          <w:rFonts w:ascii="Arial" w:hAnsi="Arial" w:cs="Arial"/>
        </w:rPr>
        <w:t>the issue can be addressed th</w:t>
      </w:r>
      <w:r w:rsidR="000E66A8">
        <w:rPr>
          <w:rFonts w:ascii="Arial" w:hAnsi="Arial" w:cs="Arial"/>
        </w:rPr>
        <w:t xml:space="preserve">rough UE </w:t>
      </w:r>
      <w:r w:rsidR="00264A64">
        <w:rPr>
          <w:rFonts w:ascii="Arial" w:hAnsi="Arial" w:cs="Arial"/>
        </w:rPr>
        <w:t>neighbour cell measurement which is configured by the networ</w:t>
      </w:r>
      <w:bookmarkEnd w:id="3"/>
      <w:r w:rsidR="00264A64">
        <w:rPr>
          <w:rFonts w:ascii="Arial" w:hAnsi="Arial" w:cs="Arial"/>
        </w:rPr>
        <w:t xml:space="preserve">k. </w:t>
      </w:r>
      <w:r w:rsidR="00A34AD9">
        <w:rPr>
          <w:rFonts w:ascii="Arial" w:hAnsi="Arial" w:cs="Arial"/>
        </w:rPr>
        <w:t>Since the network has the knowledge on the locations where the UE may have mirror point ambiguity issue</w:t>
      </w:r>
      <w:r w:rsidR="00EA65C7">
        <w:rPr>
          <w:rFonts w:ascii="Arial" w:hAnsi="Arial" w:cs="Arial"/>
        </w:rPr>
        <w:t xml:space="preserve">, the network can just rely on the legacy procedure and signalling to configure the UE </w:t>
      </w:r>
      <w:r w:rsidR="00C14657">
        <w:rPr>
          <w:rFonts w:ascii="Arial" w:hAnsi="Arial" w:cs="Arial"/>
        </w:rPr>
        <w:t xml:space="preserve">to measure neighbour cells </w:t>
      </w:r>
      <w:r w:rsidR="008B1834">
        <w:rPr>
          <w:rFonts w:ascii="Arial" w:hAnsi="Arial" w:cs="Arial"/>
        </w:rPr>
        <w:t xml:space="preserve">well before the UE has moved to </w:t>
      </w:r>
      <w:r w:rsidR="00BB33DA">
        <w:rPr>
          <w:rFonts w:ascii="Arial" w:hAnsi="Arial" w:cs="Arial"/>
        </w:rPr>
        <w:t>those</w:t>
      </w:r>
      <w:r w:rsidR="008B1834">
        <w:rPr>
          <w:rFonts w:ascii="Arial" w:hAnsi="Arial" w:cs="Arial"/>
        </w:rPr>
        <w:t xml:space="preserve"> locations</w:t>
      </w:r>
      <w:r w:rsidR="00C14657">
        <w:rPr>
          <w:rFonts w:ascii="Arial" w:hAnsi="Arial" w:cs="Arial"/>
        </w:rPr>
        <w:t xml:space="preserve">. </w:t>
      </w:r>
      <w:r w:rsidR="000A591A">
        <w:rPr>
          <w:rFonts w:ascii="Arial" w:hAnsi="Arial" w:cs="Arial"/>
        </w:rPr>
        <w:t>Therefore,</w:t>
      </w:r>
      <w:r w:rsidR="00BB33DA">
        <w:rPr>
          <w:rFonts w:ascii="Arial" w:hAnsi="Arial" w:cs="Arial"/>
        </w:rPr>
        <w:t xml:space="preserve"> there is no additional spec change foreseen.</w:t>
      </w:r>
    </w:p>
    <w:p w14:paraId="1574CF29" w14:textId="77777777" w:rsidR="00BB33DA" w:rsidRDefault="00BB33DA" w:rsidP="001820F5">
      <w:pPr>
        <w:rPr>
          <w:rFonts w:ascii="Arial" w:hAnsi="Arial" w:cs="Arial"/>
        </w:rPr>
      </w:pPr>
    </w:p>
    <w:p w14:paraId="403AAD4D" w14:textId="3B17222A" w:rsidR="000A591A" w:rsidRPr="00B214BB" w:rsidRDefault="00AB1D27" w:rsidP="000A591A">
      <w:pPr>
        <w:pStyle w:val="Proposal"/>
        <w:rPr>
          <w:sz w:val="20"/>
          <w:szCs w:val="20"/>
        </w:rPr>
      </w:pPr>
      <w:bookmarkStart w:id="4" w:name="_Toc134726055"/>
      <w:r w:rsidRPr="00B214BB">
        <w:rPr>
          <w:rFonts w:cs="Arial"/>
          <w:sz w:val="20"/>
          <w:szCs w:val="20"/>
          <w:lang w:val="en-US"/>
        </w:rPr>
        <w:t xml:space="preserve">In order to resolve the </w:t>
      </w:r>
      <w:proofErr w:type="gramStart"/>
      <w:r w:rsidRPr="00B214BB">
        <w:rPr>
          <w:rFonts w:cs="Arial"/>
          <w:sz w:val="20"/>
          <w:szCs w:val="20"/>
          <w:lang w:val="en-US"/>
        </w:rPr>
        <w:t>mirror</w:t>
      </w:r>
      <w:proofErr w:type="gramEnd"/>
      <w:r w:rsidRPr="00B214BB">
        <w:rPr>
          <w:rFonts w:cs="Arial"/>
          <w:sz w:val="20"/>
          <w:szCs w:val="20"/>
          <w:lang w:val="en-US"/>
        </w:rPr>
        <w:t xml:space="preserve"> point </w:t>
      </w:r>
      <w:r w:rsidR="00337762" w:rsidRPr="00B214BB">
        <w:rPr>
          <w:rFonts w:cs="Arial"/>
          <w:sz w:val="20"/>
          <w:szCs w:val="20"/>
          <w:lang w:val="en-US"/>
        </w:rPr>
        <w:t xml:space="preserve">ambiguity </w:t>
      </w:r>
      <w:r w:rsidRPr="00B214BB">
        <w:rPr>
          <w:rFonts w:cs="Arial"/>
          <w:sz w:val="20"/>
          <w:szCs w:val="20"/>
          <w:lang w:val="en-US"/>
        </w:rPr>
        <w:t xml:space="preserve">issue, the network relies on the legacy signaling and procedure to configure NTN UE to measure and report neighbor cells (e.g., </w:t>
      </w:r>
      <w:r w:rsidRPr="00874828">
        <w:rPr>
          <w:sz w:val="20"/>
          <w:szCs w:val="20"/>
        </w:rPr>
        <w:t>neighbour cells in the opposite side of a satellite beam</w:t>
      </w:r>
      <w:r w:rsidRPr="00B214BB">
        <w:rPr>
          <w:rFonts w:cs="Arial"/>
          <w:sz w:val="20"/>
          <w:szCs w:val="20"/>
          <w:lang w:val="en-US"/>
        </w:rPr>
        <w:t xml:space="preserve">). </w:t>
      </w:r>
      <w:r w:rsidR="000A591A" w:rsidRPr="00B214BB">
        <w:rPr>
          <w:rFonts w:cs="Arial"/>
          <w:sz w:val="20"/>
          <w:szCs w:val="20"/>
          <w:lang w:val="en-US"/>
        </w:rPr>
        <w:t>No spec changes are needed.</w:t>
      </w:r>
      <w:bookmarkEnd w:id="4"/>
      <w:r w:rsidR="000A591A" w:rsidRPr="00B214BB">
        <w:rPr>
          <w:rFonts w:cs="Arial"/>
          <w:sz w:val="20"/>
          <w:szCs w:val="20"/>
          <w:lang w:val="en-US"/>
        </w:rPr>
        <w:t xml:space="preserve"> </w:t>
      </w:r>
    </w:p>
    <w:p w14:paraId="57E38602" w14:textId="72272450" w:rsidR="00906CC5" w:rsidRDefault="00906CC5" w:rsidP="00906CC5">
      <w:pPr>
        <w:pStyle w:val="Heading2"/>
        <w:rPr>
          <w:lang w:eastAsia="zh-CN"/>
        </w:rPr>
      </w:pPr>
      <w:r>
        <w:rPr>
          <w:lang w:eastAsia="zh-CN"/>
        </w:rPr>
        <w:t>2.</w:t>
      </w:r>
      <w:r w:rsidR="002B3F1A">
        <w:rPr>
          <w:lang w:eastAsia="zh-CN"/>
        </w:rPr>
        <w:t>2</w:t>
      </w:r>
      <w:r>
        <w:rPr>
          <w:lang w:eastAsia="zh-CN"/>
        </w:rPr>
        <w:t xml:space="preserve"> </w:t>
      </w:r>
      <w:r w:rsidR="00B447E6">
        <w:rPr>
          <w:lang w:eastAsia="zh-CN"/>
        </w:rPr>
        <w:t>UE capabilities</w:t>
      </w:r>
    </w:p>
    <w:p w14:paraId="102A3F5F" w14:textId="77777777" w:rsidR="00FB0347" w:rsidRPr="004268A9" w:rsidRDefault="00FB0347" w:rsidP="00FB0347">
      <w:pPr>
        <w:pStyle w:val="IvDInstructiontext"/>
        <w:rPr>
          <w:rFonts w:cs="Arial"/>
          <w:i w:val="0"/>
          <w:color w:val="auto"/>
          <w:sz w:val="20"/>
          <w:szCs w:val="20"/>
        </w:rPr>
      </w:pPr>
      <w:r w:rsidRPr="004268A9">
        <w:rPr>
          <w:rFonts w:cs="Arial"/>
          <w:i w:val="0"/>
          <w:color w:val="auto"/>
          <w:sz w:val="20"/>
          <w:szCs w:val="20"/>
        </w:rPr>
        <w:t>In the RAN2#120, RAN2 has agreed that</w:t>
      </w:r>
    </w:p>
    <w:p w14:paraId="3FCDDAB5" w14:textId="77777777" w:rsidR="00FB0347" w:rsidRPr="004268A9" w:rsidRDefault="00FB0347" w:rsidP="00FB0347">
      <w:pPr>
        <w:pStyle w:val="IvDInstructiontext"/>
        <w:numPr>
          <w:ilvl w:val="0"/>
          <w:numId w:val="27"/>
        </w:numPr>
        <w:rPr>
          <w:rFonts w:cs="Arial"/>
          <w:i w:val="0"/>
          <w:iCs/>
          <w:color w:val="auto"/>
          <w:sz w:val="20"/>
          <w:szCs w:val="20"/>
        </w:rPr>
      </w:pPr>
      <w:r w:rsidRPr="004268A9">
        <w:rPr>
          <w:rFonts w:cs="Arial"/>
          <w:i w:val="0"/>
          <w:iCs/>
          <w:color w:val="auto"/>
          <w:sz w:val="20"/>
          <w:szCs w:val="20"/>
          <w:lang w:val="en-GB"/>
        </w:rPr>
        <w:t xml:space="preserve">RAN2 agrees the re-use of the LCS framework of the LMF for the network verification of UE reported location information in NTN. </w:t>
      </w:r>
    </w:p>
    <w:p w14:paraId="574C1843" w14:textId="77777777" w:rsidR="00FB0347" w:rsidRPr="004268A9" w:rsidRDefault="00FB0347" w:rsidP="00FB0347">
      <w:pPr>
        <w:pStyle w:val="IvDInstructiontext"/>
        <w:numPr>
          <w:ilvl w:val="0"/>
          <w:numId w:val="27"/>
        </w:numPr>
        <w:rPr>
          <w:rFonts w:cs="Arial"/>
          <w:i w:val="0"/>
          <w:iCs/>
          <w:color w:val="auto"/>
          <w:sz w:val="20"/>
          <w:szCs w:val="20"/>
        </w:rPr>
      </w:pPr>
      <w:r w:rsidRPr="004268A9">
        <w:rPr>
          <w:rFonts w:cs="Arial"/>
          <w:i w:val="0"/>
          <w:iCs/>
          <w:color w:val="auto"/>
          <w:sz w:val="20"/>
          <w:szCs w:val="20"/>
          <w:lang w:val="en-GB"/>
        </w:rPr>
        <w:t xml:space="preserve">RAN2 will work on the details of radio protocol aspects of the verification procedure based on the solution investigated by RAN1 </w:t>
      </w:r>
    </w:p>
    <w:p w14:paraId="5A904E41" w14:textId="78463BA9" w:rsidR="00B14C16" w:rsidRPr="00B214BB" w:rsidRDefault="00FB0347" w:rsidP="00FB0347">
      <w:pPr>
        <w:rPr>
          <w:rFonts w:ascii="Arial" w:hAnsi="Arial" w:cs="Arial"/>
          <w:iCs/>
          <w:sz w:val="20"/>
          <w:szCs w:val="20"/>
          <w:lang w:val="en-US"/>
        </w:rPr>
      </w:pPr>
      <w:r w:rsidRPr="00874828">
        <w:rPr>
          <w:rFonts w:ascii="Arial" w:hAnsi="Arial" w:cs="Arial"/>
          <w:sz w:val="20"/>
          <w:szCs w:val="20"/>
        </w:rPr>
        <w:t xml:space="preserve">From the above agreements, it is observed that the NTN network will rely on the RAT dependent positioning methods to perform the verification for UE. </w:t>
      </w:r>
    </w:p>
    <w:p w14:paraId="32A9639B" w14:textId="77777777" w:rsidR="00052BAC" w:rsidRPr="004268A9" w:rsidRDefault="00B14C16" w:rsidP="00FB0347">
      <w:pPr>
        <w:rPr>
          <w:rFonts w:ascii="Arial" w:hAnsi="Arial" w:cs="Arial"/>
          <w:iCs/>
          <w:sz w:val="20"/>
          <w:szCs w:val="20"/>
          <w:lang w:val="en-US"/>
        </w:rPr>
      </w:pPr>
      <w:r w:rsidRPr="004268A9">
        <w:rPr>
          <w:rFonts w:ascii="Arial" w:hAnsi="Arial" w:cs="Arial"/>
          <w:iCs/>
          <w:sz w:val="20"/>
          <w:szCs w:val="20"/>
          <w:lang w:val="en-US"/>
        </w:rPr>
        <w:t xml:space="preserve">In addition, </w:t>
      </w:r>
      <w:r w:rsidR="00052BAC" w:rsidRPr="004268A9">
        <w:rPr>
          <w:rFonts w:ascii="Arial" w:hAnsi="Arial" w:cs="Arial"/>
          <w:iCs/>
          <w:sz w:val="20"/>
          <w:szCs w:val="20"/>
          <w:lang w:val="en-US"/>
        </w:rPr>
        <w:t>RAN2 has agreed in RAN2#121 that</w:t>
      </w:r>
    </w:p>
    <w:p w14:paraId="21FFFBF2" w14:textId="77777777" w:rsidR="00052BAC" w:rsidRPr="00566C53" w:rsidRDefault="00052BAC" w:rsidP="00052BAC">
      <w:pPr>
        <w:pStyle w:val="Doc-text2"/>
        <w:pBdr>
          <w:top w:val="single" w:sz="4" w:space="1" w:color="auto"/>
          <w:left w:val="single" w:sz="4" w:space="4" w:color="auto"/>
          <w:bottom w:val="single" w:sz="4" w:space="1" w:color="auto"/>
          <w:right w:val="single" w:sz="4" w:space="4" w:color="auto"/>
        </w:pBdr>
        <w:rPr>
          <w:rFonts w:cs="Arial"/>
          <w:sz w:val="20"/>
          <w:szCs w:val="20"/>
        </w:rPr>
      </w:pPr>
      <w:r w:rsidRPr="00566C53">
        <w:rPr>
          <w:rFonts w:cs="Arial"/>
          <w:sz w:val="20"/>
          <w:szCs w:val="20"/>
        </w:rPr>
        <w:lastRenderedPageBreak/>
        <w:t>Agreements:</w:t>
      </w:r>
    </w:p>
    <w:p w14:paraId="747133CD" w14:textId="77777777" w:rsidR="00052BAC" w:rsidRPr="00566C53" w:rsidRDefault="00052BAC" w:rsidP="00566C53">
      <w:pPr>
        <w:pStyle w:val="Doc-text2"/>
        <w:pBdr>
          <w:top w:val="single" w:sz="4" w:space="1" w:color="auto"/>
          <w:left w:val="single" w:sz="4" w:space="4" w:color="auto"/>
          <w:bottom w:val="single" w:sz="4" w:space="1" w:color="auto"/>
          <w:right w:val="single" w:sz="4" w:space="4" w:color="auto"/>
        </w:pBdr>
        <w:ind w:left="1259" w:firstLine="0"/>
        <w:textAlignment w:val="auto"/>
        <w:rPr>
          <w:rFonts w:cs="Arial"/>
          <w:sz w:val="20"/>
          <w:szCs w:val="20"/>
        </w:rPr>
      </w:pPr>
      <w:r w:rsidRPr="00566C53">
        <w:rPr>
          <w:rFonts w:cs="Arial"/>
          <w:sz w:val="20"/>
          <w:szCs w:val="20"/>
        </w:rPr>
        <w:t>For network verified UE location, the verification procedure can only be triggered by the CN.</w:t>
      </w:r>
    </w:p>
    <w:p w14:paraId="154F7407" w14:textId="077F1DDD" w:rsidR="00B14C16" w:rsidRPr="004268A9" w:rsidRDefault="00052BAC" w:rsidP="00FB0347">
      <w:pPr>
        <w:rPr>
          <w:rFonts w:ascii="Arial" w:hAnsi="Arial" w:cs="Arial"/>
          <w:iCs/>
          <w:sz w:val="20"/>
          <w:szCs w:val="20"/>
          <w:lang w:val="en-US"/>
        </w:rPr>
      </w:pPr>
      <w:r w:rsidRPr="004268A9">
        <w:rPr>
          <w:rFonts w:ascii="Arial" w:hAnsi="Arial" w:cs="Arial"/>
          <w:iCs/>
          <w:sz w:val="20"/>
          <w:szCs w:val="20"/>
          <w:lang w:val="en-US"/>
        </w:rPr>
        <w:t xml:space="preserve"> </w:t>
      </w:r>
    </w:p>
    <w:p w14:paraId="2A353387" w14:textId="6A8BC9FC" w:rsidR="00A9637A" w:rsidRPr="00A9637A" w:rsidRDefault="00052BAC" w:rsidP="00FB0347">
      <w:pPr>
        <w:rPr>
          <w:rFonts w:ascii="Arial" w:hAnsi="Arial" w:cs="Arial"/>
          <w:iCs/>
          <w:sz w:val="20"/>
          <w:szCs w:val="20"/>
          <w:lang w:val="en-US"/>
        </w:rPr>
      </w:pPr>
      <w:r w:rsidRPr="004268A9">
        <w:rPr>
          <w:rFonts w:ascii="Arial" w:hAnsi="Arial" w:cs="Arial"/>
          <w:iCs/>
          <w:sz w:val="20"/>
          <w:szCs w:val="20"/>
          <w:lang w:val="en-US"/>
        </w:rPr>
        <w:t>It means that</w:t>
      </w:r>
      <w:r w:rsidR="00A9637A" w:rsidRPr="004268A9">
        <w:rPr>
          <w:rFonts w:ascii="Arial" w:hAnsi="Arial" w:cs="Arial"/>
          <w:iCs/>
          <w:sz w:val="20"/>
          <w:szCs w:val="20"/>
          <w:lang w:val="en-US"/>
        </w:rPr>
        <w:t xml:space="preserve"> the feature of network verified UE location is a network </w:t>
      </w:r>
      <w:r w:rsidR="0012736D" w:rsidRPr="004268A9">
        <w:rPr>
          <w:rFonts w:ascii="Arial" w:hAnsi="Arial" w:cs="Arial"/>
          <w:iCs/>
          <w:sz w:val="20"/>
          <w:szCs w:val="20"/>
          <w:lang w:val="en-US"/>
        </w:rPr>
        <w:t>initiating</w:t>
      </w:r>
      <w:r w:rsidR="00A9637A" w:rsidRPr="004268A9">
        <w:rPr>
          <w:rFonts w:ascii="Arial" w:hAnsi="Arial" w:cs="Arial"/>
          <w:iCs/>
          <w:sz w:val="20"/>
          <w:szCs w:val="20"/>
          <w:lang w:val="en-US"/>
        </w:rPr>
        <w:t xml:space="preserve"> feature</w:t>
      </w:r>
      <w:r w:rsidR="0012736D" w:rsidRPr="004268A9">
        <w:rPr>
          <w:rFonts w:ascii="Arial" w:hAnsi="Arial" w:cs="Arial"/>
          <w:iCs/>
          <w:sz w:val="20"/>
          <w:szCs w:val="20"/>
          <w:lang w:val="en-US"/>
        </w:rPr>
        <w:t xml:space="preserve"> </w:t>
      </w:r>
      <w:r w:rsidR="00A9637A" w:rsidRPr="004268A9">
        <w:rPr>
          <w:rFonts w:ascii="Arial" w:hAnsi="Arial" w:cs="Arial"/>
          <w:iCs/>
          <w:sz w:val="20"/>
          <w:szCs w:val="20"/>
          <w:lang w:val="en-US"/>
        </w:rPr>
        <w:t>meaning that the network determines whether and when to enable the verification procedure for a UE. Therefore,</w:t>
      </w:r>
      <w:r w:rsidR="00D302EF" w:rsidRPr="004268A9">
        <w:rPr>
          <w:rFonts w:ascii="Arial" w:hAnsi="Arial" w:cs="Arial"/>
          <w:iCs/>
          <w:sz w:val="20"/>
          <w:szCs w:val="20"/>
          <w:lang w:val="en-US"/>
        </w:rPr>
        <w:t xml:space="preserve"> it is</w:t>
      </w:r>
      <w:r w:rsidR="00D302EF">
        <w:rPr>
          <w:rFonts w:ascii="Arial" w:hAnsi="Arial" w:cs="Arial"/>
          <w:iCs/>
          <w:sz w:val="20"/>
          <w:szCs w:val="20"/>
          <w:lang w:val="en-US"/>
        </w:rPr>
        <w:t xml:space="preserve"> unnecessary to define any additional UE behaviors beyond RAT dependent positioning framework. </w:t>
      </w:r>
      <w:r w:rsidR="000B352A">
        <w:rPr>
          <w:rFonts w:ascii="Arial" w:hAnsi="Arial" w:cs="Arial"/>
          <w:iCs/>
          <w:sz w:val="20"/>
          <w:szCs w:val="20"/>
          <w:lang w:val="en-US"/>
        </w:rPr>
        <w:t>N</w:t>
      </w:r>
      <w:r w:rsidR="00D302EF">
        <w:rPr>
          <w:rFonts w:ascii="Arial" w:hAnsi="Arial" w:cs="Arial"/>
          <w:iCs/>
          <w:sz w:val="20"/>
          <w:szCs w:val="20"/>
          <w:lang w:val="en-US"/>
        </w:rPr>
        <w:t>o additional UE capability is needed for UE to indicate whether the UE supports the feature of network verified UE location</w:t>
      </w:r>
      <w:r w:rsidR="00B447E6">
        <w:rPr>
          <w:rFonts w:ascii="Arial" w:hAnsi="Arial" w:cs="Arial"/>
          <w:iCs/>
          <w:sz w:val="20"/>
          <w:szCs w:val="20"/>
          <w:lang w:val="en-US"/>
        </w:rPr>
        <w:t>.</w:t>
      </w:r>
      <w:r w:rsidR="003A22BF">
        <w:rPr>
          <w:rFonts w:ascii="Arial" w:hAnsi="Arial" w:cs="Arial"/>
          <w:iCs/>
          <w:sz w:val="20"/>
          <w:szCs w:val="20"/>
          <w:lang w:val="en-US"/>
        </w:rPr>
        <w:t xml:space="preserve"> In this way, design efforts for RAN2 can be reduced.</w:t>
      </w:r>
    </w:p>
    <w:p w14:paraId="01AF788F" w14:textId="77777777" w:rsidR="00A9637A" w:rsidRPr="00A9637A" w:rsidRDefault="00A9637A" w:rsidP="00FB0347">
      <w:pPr>
        <w:rPr>
          <w:rFonts w:ascii="Arial" w:hAnsi="Arial" w:cs="Arial"/>
          <w:iCs/>
          <w:sz w:val="20"/>
          <w:szCs w:val="20"/>
          <w:lang w:val="en-US"/>
        </w:rPr>
      </w:pPr>
    </w:p>
    <w:p w14:paraId="7423077F" w14:textId="77777777" w:rsidR="00C8547F" w:rsidRDefault="00C8547F" w:rsidP="00FB0347">
      <w:pPr>
        <w:rPr>
          <w:rFonts w:ascii="Arial" w:hAnsi="Arial" w:cs="Arial"/>
          <w:iCs/>
          <w:sz w:val="20"/>
          <w:szCs w:val="20"/>
        </w:rPr>
      </w:pPr>
    </w:p>
    <w:p w14:paraId="5EEB97EF" w14:textId="1B447F2A" w:rsidR="00C8547F" w:rsidRPr="00B214BB" w:rsidRDefault="00D302EF" w:rsidP="00C8547F">
      <w:pPr>
        <w:pStyle w:val="Proposal"/>
        <w:rPr>
          <w:sz w:val="20"/>
          <w:szCs w:val="20"/>
        </w:rPr>
      </w:pPr>
      <w:bookmarkStart w:id="5" w:name="_Toc134726056"/>
      <w:r w:rsidRPr="00B214BB">
        <w:rPr>
          <w:sz w:val="20"/>
          <w:szCs w:val="20"/>
        </w:rPr>
        <w:t>Network verified UE location is a NW-feature which does not require any additional UE behaviour (beyond RAT-dependent positioning</w:t>
      </w:r>
      <w:r w:rsidR="00C83EC1" w:rsidRPr="00B214BB">
        <w:rPr>
          <w:sz w:val="20"/>
          <w:szCs w:val="20"/>
        </w:rPr>
        <w:t>), e.g., no additional UE capability is needed for indicating whether UE supports the feature of network verified UE location</w:t>
      </w:r>
      <w:r w:rsidR="00C8547F" w:rsidRPr="00874828">
        <w:rPr>
          <w:sz w:val="20"/>
          <w:szCs w:val="20"/>
          <w:lang w:val="en-US"/>
        </w:rPr>
        <w:t>.</w:t>
      </w:r>
      <w:bookmarkEnd w:id="5"/>
    </w:p>
    <w:p w14:paraId="7BF3B041" w14:textId="77777777" w:rsidR="00DE60F4" w:rsidRDefault="00DE60F4" w:rsidP="00FB0347">
      <w:pPr>
        <w:rPr>
          <w:rFonts w:ascii="Arial" w:hAnsi="Arial" w:cs="Arial"/>
          <w:iCs/>
          <w:sz w:val="20"/>
          <w:szCs w:val="20"/>
        </w:rPr>
      </w:pPr>
    </w:p>
    <w:p w14:paraId="459D2AEC" w14:textId="3984669E" w:rsidR="00660B8B" w:rsidRDefault="00660B8B" w:rsidP="00321972">
      <w:pPr>
        <w:pStyle w:val="CRCoverPage"/>
        <w:spacing w:after="0"/>
      </w:pPr>
      <w:bookmarkStart w:id="6" w:name="_Toc117683016"/>
      <w:bookmarkEnd w:id="6"/>
    </w:p>
    <w:p w14:paraId="0CF6040A" w14:textId="04F54237" w:rsidR="00064E39" w:rsidRPr="00CE0424" w:rsidRDefault="00E97523" w:rsidP="00064E39">
      <w:pPr>
        <w:pStyle w:val="Heading1"/>
      </w:pPr>
      <w:bookmarkStart w:id="7" w:name="_Toc70424553"/>
      <w:bookmarkStart w:id="8" w:name="_Ref189046994"/>
      <w:bookmarkEnd w:id="7"/>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33CDB637" w14:textId="3FECEDA1" w:rsidR="00570209" w:rsidRDefault="00064E39">
      <w:pPr>
        <w:pStyle w:val="TableofFigures"/>
        <w:tabs>
          <w:tab w:val="right" w:leader="dot" w:pos="9629"/>
        </w:tabs>
        <w:rPr>
          <w:rFonts w:asciiTheme="minorHAnsi" w:hAnsiTheme="minorHAnsi" w:cstheme="minorBidi"/>
          <w:b w:val="0"/>
          <w:noProof/>
          <w:lang w:val="en-SE"/>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134726055" w:history="1">
        <w:r w:rsidR="00570209" w:rsidRPr="000A607C">
          <w:rPr>
            <w:rStyle w:val="Hyperlink"/>
            <w:noProof/>
          </w:rPr>
          <w:t>Proposal 1</w:t>
        </w:r>
        <w:r w:rsidR="00570209">
          <w:rPr>
            <w:rFonts w:asciiTheme="minorHAnsi" w:hAnsiTheme="minorHAnsi" w:cstheme="minorBidi"/>
            <w:b w:val="0"/>
            <w:noProof/>
            <w:lang w:val="en-SE"/>
          </w:rPr>
          <w:tab/>
        </w:r>
        <w:r w:rsidR="00570209" w:rsidRPr="000A607C">
          <w:rPr>
            <w:rStyle w:val="Hyperlink"/>
            <w:rFonts w:cs="Arial"/>
            <w:noProof/>
            <w:lang w:val="en-US"/>
          </w:rPr>
          <w:t xml:space="preserve">In order to resolve the mirror point ambiguity issue, the network relies on the legacy signaling and procedure to configure NTN UE to measure and report neighbor cells (e.g., </w:t>
        </w:r>
        <w:r w:rsidR="00570209" w:rsidRPr="000A607C">
          <w:rPr>
            <w:rStyle w:val="Hyperlink"/>
            <w:noProof/>
          </w:rPr>
          <w:t>neighbour cells in the opposite side of a satellite beam</w:t>
        </w:r>
        <w:r w:rsidR="00570209" w:rsidRPr="000A607C">
          <w:rPr>
            <w:rStyle w:val="Hyperlink"/>
            <w:rFonts w:cs="Arial"/>
            <w:noProof/>
            <w:lang w:val="en-US"/>
          </w:rPr>
          <w:t>). No spec changes are needed.</w:t>
        </w:r>
      </w:hyperlink>
    </w:p>
    <w:p w14:paraId="75D43D62" w14:textId="63167586" w:rsidR="00570209" w:rsidRDefault="00570209">
      <w:pPr>
        <w:pStyle w:val="TableofFigures"/>
        <w:tabs>
          <w:tab w:val="right" w:leader="dot" w:pos="9629"/>
        </w:tabs>
        <w:rPr>
          <w:rFonts w:asciiTheme="minorHAnsi" w:hAnsiTheme="minorHAnsi" w:cstheme="minorBidi"/>
          <w:b w:val="0"/>
          <w:noProof/>
          <w:lang w:val="en-SE"/>
        </w:rPr>
      </w:pPr>
      <w:hyperlink w:anchor="_Toc134726056" w:history="1">
        <w:r w:rsidRPr="000A607C">
          <w:rPr>
            <w:rStyle w:val="Hyperlink"/>
            <w:noProof/>
          </w:rPr>
          <w:t>Proposal 2</w:t>
        </w:r>
        <w:r>
          <w:rPr>
            <w:rFonts w:asciiTheme="minorHAnsi" w:hAnsiTheme="minorHAnsi" w:cstheme="minorBidi"/>
            <w:b w:val="0"/>
            <w:noProof/>
            <w:lang w:val="en-SE"/>
          </w:rPr>
          <w:tab/>
        </w:r>
        <w:r w:rsidRPr="000A607C">
          <w:rPr>
            <w:rStyle w:val="Hyperlink"/>
            <w:noProof/>
          </w:rPr>
          <w:t>Network verified UE location is a NW-feature which does not require any additional UE behaviour (beyond RAT-dependent positioning), e.g., no additional UE capability is needed for indicating whether UE supports the feature of network verified UE location</w:t>
        </w:r>
        <w:r w:rsidRPr="000A607C">
          <w:rPr>
            <w:rStyle w:val="Hyperlink"/>
            <w:noProof/>
            <w:lang w:val="en-US"/>
          </w:rPr>
          <w:t>.</w:t>
        </w:r>
      </w:hyperlink>
    </w:p>
    <w:p w14:paraId="6AB824BA" w14:textId="74AB8670" w:rsidR="00064E39" w:rsidRPr="00CE0424" w:rsidRDefault="00064E39" w:rsidP="003C1E4A">
      <w:pPr>
        <w:pStyle w:val="BodyText"/>
      </w:pPr>
      <w:r>
        <w:rPr>
          <w:b/>
          <w:bCs/>
          <w:color w:val="2B579A"/>
          <w:shd w:val="clear" w:color="auto" w:fill="E6E6E6"/>
          <w:lang w:val="en-US"/>
        </w:rPr>
        <w:fldChar w:fldCharType="end"/>
      </w:r>
    </w:p>
    <w:bookmarkEnd w:id="8"/>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EC6D6" w14:textId="77777777" w:rsidR="00F5476F" w:rsidRDefault="00F5476F">
      <w:r>
        <w:separator/>
      </w:r>
    </w:p>
  </w:endnote>
  <w:endnote w:type="continuationSeparator" w:id="0">
    <w:p w14:paraId="154135F2" w14:textId="77777777" w:rsidR="00F5476F" w:rsidRDefault="00F5476F">
      <w:r>
        <w:continuationSeparator/>
      </w:r>
    </w:p>
  </w:endnote>
  <w:endnote w:type="continuationNotice" w:id="1">
    <w:p w14:paraId="22082D4D" w14:textId="77777777" w:rsidR="00F5476F" w:rsidRDefault="00F54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C03A3" w14:textId="77777777" w:rsidR="00F5476F" w:rsidRDefault="00F5476F">
      <w:r>
        <w:separator/>
      </w:r>
    </w:p>
  </w:footnote>
  <w:footnote w:type="continuationSeparator" w:id="0">
    <w:p w14:paraId="667B1D3A" w14:textId="77777777" w:rsidR="00F5476F" w:rsidRDefault="00F5476F">
      <w:r>
        <w:continuationSeparator/>
      </w:r>
    </w:p>
  </w:footnote>
  <w:footnote w:type="continuationNotice" w:id="1">
    <w:p w14:paraId="26FB507E" w14:textId="77777777" w:rsidR="00F5476F" w:rsidRDefault="00F547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98A5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E0A3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24F5C"/>
    <w:multiLevelType w:val="hybridMultilevel"/>
    <w:tmpl w:val="54E8C3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AF73C23"/>
    <w:multiLevelType w:val="hybridMultilevel"/>
    <w:tmpl w:val="1DD4A2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C8A06B3"/>
    <w:multiLevelType w:val="hybridMultilevel"/>
    <w:tmpl w:val="4D02A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F4B5E"/>
    <w:multiLevelType w:val="hybridMultilevel"/>
    <w:tmpl w:val="7812CBDC"/>
    <w:lvl w:ilvl="0" w:tplc="3E96689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2D6416"/>
    <w:multiLevelType w:val="hybridMultilevel"/>
    <w:tmpl w:val="EF80BA4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40BF113D"/>
    <w:multiLevelType w:val="hybridMultilevel"/>
    <w:tmpl w:val="87B474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7072BA0"/>
    <w:multiLevelType w:val="hybridMultilevel"/>
    <w:tmpl w:val="29BC91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BE449B"/>
    <w:multiLevelType w:val="hybridMultilevel"/>
    <w:tmpl w:val="163E9770"/>
    <w:lvl w:ilvl="0" w:tplc="7A9048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E00982"/>
    <w:multiLevelType w:val="hybridMultilevel"/>
    <w:tmpl w:val="D90E818C"/>
    <w:lvl w:ilvl="0" w:tplc="48D44AFA">
      <w:start w:val="1"/>
      <w:numFmt w:val="decimal"/>
      <w:lvlText w:val="%1."/>
      <w:lvlJc w:val="left"/>
      <w:pPr>
        <w:tabs>
          <w:tab w:val="num" w:pos="720"/>
        </w:tabs>
        <w:ind w:left="720" w:hanging="360"/>
      </w:pPr>
    </w:lvl>
    <w:lvl w:ilvl="1" w:tplc="A91C4998" w:tentative="1">
      <w:start w:val="1"/>
      <w:numFmt w:val="decimal"/>
      <w:lvlText w:val="%2."/>
      <w:lvlJc w:val="left"/>
      <w:pPr>
        <w:tabs>
          <w:tab w:val="num" w:pos="1440"/>
        </w:tabs>
        <w:ind w:left="1440" w:hanging="360"/>
      </w:pPr>
    </w:lvl>
    <w:lvl w:ilvl="2" w:tplc="D152DBE8" w:tentative="1">
      <w:start w:val="1"/>
      <w:numFmt w:val="decimal"/>
      <w:lvlText w:val="%3."/>
      <w:lvlJc w:val="left"/>
      <w:pPr>
        <w:tabs>
          <w:tab w:val="num" w:pos="2160"/>
        </w:tabs>
        <w:ind w:left="2160" w:hanging="360"/>
      </w:pPr>
    </w:lvl>
    <w:lvl w:ilvl="3" w:tplc="F1025D90" w:tentative="1">
      <w:start w:val="1"/>
      <w:numFmt w:val="decimal"/>
      <w:lvlText w:val="%4."/>
      <w:lvlJc w:val="left"/>
      <w:pPr>
        <w:tabs>
          <w:tab w:val="num" w:pos="2880"/>
        </w:tabs>
        <w:ind w:left="2880" w:hanging="360"/>
      </w:pPr>
    </w:lvl>
    <w:lvl w:ilvl="4" w:tplc="BABC33B4" w:tentative="1">
      <w:start w:val="1"/>
      <w:numFmt w:val="decimal"/>
      <w:lvlText w:val="%5."/>
      <w:lvlJc w:val="left"/>
      <w:pPr>
        <w:tabs>
          <w:tab w:val="num" w:pos="3600"/>
        </w:tabs>
        <w:ind w:left="3600" w:hanging="360"/>
      </w:pPr>
    </w:lvl>
    <w:lvl w:ilvl="5" w:tplc="DD2EA720" w:tentative="1">
      <w:start w:val="1"/>
      <w:numFmt w:val="decimal"/>
      <w:lvlText w:val="%6."/>
      <w:lvlJc w:val="left"/>
      <w:pPr>
        <w:tabs>
          <w:tab w:val="num" w:pos="4320"/>
        </w:tabs>
        <w:ind w:left="4320" w:hanging="360"/>
      </w:pPr>
    </w:lvl>
    <w:lvl w:ilvl="6" w:tplc="F71EDA92" w:tentative="1">
      <w:start w:val="1"/>
      <w:numFmt w:val="decimal"/>
      <w:lvlText w:val="%7."/>
      <w:lvlJc w:val="left"/>
      <w:pPr>
        <w:tabs>
          <w:tab w:val="num" w:pos="5040"/>
        </w:tabs>
        <w:ind w:left="5040" w:hanging="360"/>
      </w:pPr>
    </w:lvl>
    <w:lvl w:ilvl="7" w:tplc="D24E980E" w:tentative="1">
      <w:start w:val="1"/>
      <w:numFmt w:val="decimal"/>
      <w:lvlText w:val="%8."/>
      <w:lvlJc w:val="left"/>
      <w:pPr>
        <w:tabs>
          <w:tab w:val="num" w:pos="5760"/>
        </w:tabs>
        <w:ind w:left="5760" w:hanging="360"/>
      </w:pPr>
    </w:lvl>
    <w:lvl w:ilvl="8" w:tplc="D28CF13A" w:tentative="1">
      <w:start w:val="1"/>
      <w:numFmt w:val="decimal"/>
      <w:lvlText w:val="%9."/>
      <w:lvlJc w:val="left"/>
      <w:pPr>
        <w:tabs>
          <w:tab w:val="num" w:pos="6480"/>
        </w:tabs>
        <w:ind w:left="6480" w:hanging="36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820B58"/>
    <w:multiLevelType w:val="multilevel"/>
    <w:tmpl w:val="E6DACC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8620140">
    <w:abstractNumId w:val="27"/>
  </w:num>
  <w:num w:numId="2" w16cid:durableId="2008089227">
    <w:abstractNumId w:val="22"/>
  </w:num>
  <w:num w:numId="3" w16cid:durableId="1282346037">
    <w:abstractNumId w:val="2"/>
  </w:num>
  <w:num w:numId="4" w16cid:durableId="810637787">
    <w:abstractNumId w:val="29"/>
  </w:num>
  <w:num w:numId="5" w16cid:durableId="156773537">
    <w:abstractNumId w:val="31"/>
  </w:num>
  <w:num w:numId="6" w16cid:durableId="1845316758">
    <w:abstractNumId w:val="33"/>
  </w:num>
  <w:num w:numId="7" w16cid:durableId="1479374862">
    <w:abstractNumId w:val="12"/>
  </w:num>
  <w:num w:numId="8" w16cid:durableId="1721710720">
    <w:abstractNumId w:val="15"/>
  </w:num>
  <w:num w:numId="9" w16cid:durableId="1286809900">
    <w:abstractNumId w:val="5"/>
  </w:num>
  <w:num w:numId="10" w16cid:durableId="1356079268">
    <w:abstractNumId w:val="39"/>
  </w:num>
  <w:num w:numId="11" w16cid:durableId="1852183117">
    <w:abstractNumId w:val="19"/>
  </w:num>
  <w:num w:numId="12" w16cid:durableId="1580673905">
    <w:abstractNumId w:val="35"/>
  </w:num>
  <w:num w:numId="13" w16cid:durableId="12419831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2631256">
    <w:abstractNumId w:val="37"/>
  </w:num>
  <w:num w:numId="15" w16cid:durableId="1236161324">
    <w:abstractNumId w:val="4"/>
  </w:num>
  <w:num w:numId="16" w16cid:durableId="1993484299">
    <w:abstractNumId w:val="21"/>
  </w:num>
  <w:num w:numId="17" w16cid:durableId="2097170347">
    <w:abstractNumId w:val="13"/>
  </w:num>
  <w:num w:numId="18" w16cid:durableId="863398803">
    <w:abstractNumId w:val="7"/>
  </w:num>
  <w:num w:numId="19" w16cid:durableId="546990082">
    <w:abstractNumId w:val="8"/>
  </w:num>
  <w:num w:numId="20" w16cid:durableId="2008435619">
    <w:abstractNumId w:val="9"/>
  </w:num>
  <w:num w:numId="21" w16cid:durableId="2004623330">
    <w:abstractNumId w:val="17"/>
  </w:num>
  <w:num w:numId="22" w16cid:durableId="357586094">
    <w:abstractNumId w:val="3"/>
  </w:num>
  <w:num w:numId="23" w16cid:durableId="1040934568">
    <w:abstractNumId w:val="11"/>
  </w:num>
  <w:num w:numId="24" w16cid:durableId="978266372">
    <w:abstractNumId w:val="26"/>
  </w:num>
  <w:num w:numId="25" w16cid:durableId="978338616">
    <w:abstractNumId w:val="23"/>
  </w:num>
  <w:num w:numId="26" w16cid:durableId="545407112">
    <w:abstractNumId w:val="20"/>
  </w:num>
  <w:num w:numId="27" w16cid:durableId="311909266">
    <w:abstractNumId w:val="32"/>
  </w:num>
  <w:num w:numId="28" w16cid:durableId="1454052643">
    <w:abstractNumId w:val="24"/>
  </w:num>
  <w:num w:numId="29" w16cid:durableId="1983734780">
    <w:abstractNumId w:val="10"/>
  </w:num>
  <w:num w:numId="30" w16cid:durableId="1932079831">
    <w:abstractNumId w:val="25"/>
  </w:num>
  <w:num w:numId="31" w16cid:durableId="1956015297">
    <w:abstractNumId w:val="6"/>
  </w:num>
  <w:num w:numId="32" w16cid:durableId="814839361">
    <w:abstractNumId w:val="14"/>
  </w:num>
  <w:num w:numId="33" w16cid:durableId="647397210">
    <w:abstractNumId w:val="28"/>
  </w:num>
  <w:num w:numId="34" w16cid:durableId="1287807860">
    <w:abstractNumId w:val="38"/>
  </w:num>
  <w:num w:numId="35" w16cid:durableId="1457329584">
    <w:abstractNumId w:val="36"/>
  </w:num>
  <w:num w:numId="36" w16cid:durableId="1804888121">
    <w:abstractNumId w:val="18"/>
  </w:num>
  <w:num w:numId="37" w16cid:durableId="656956332">
    <w:abstractNumId w:val="16"/>
  </w:num>
  <w:num w:numId="38" w16cid:durableId="269044048">
    <w:abstractNumId w:val="34"/>
  </w:num>
  <w:num w:numId="39" w16cid:durableId="8918474">
    <w:abstractNumId w:val="0"/>
  </w:num>
  <w:num w:numId="40" w16cid:durableId="1108695008">
    <w:abstractNumId w:val="1"/>
  </w:num>
  <w:num w:numId="41" w16cid:durableId="1603956528">
    <w:abstractNumId w:val="0"/>
  </w:num>
  <w:num w:numId="42" w16cid:durableId="2048987421">
    <w:abstractNumId w:val="1"/>
  </w:num>
  <w:num w:numId="43" w16cid:durableId="292905428">
    <w:abstractNumId w:val="0"/>
  </w:num>
  <w:num w:numId="44" w16cid:durableId="318580860">
    <w:abstractNumId w:val="1"/>
  </w:num>
  <w:num w:numId="45" w16cid:durableId="1658221630">
    <w:abstractNumId w:val="0"/>
  </w:num>
  <w:num w:numId="46" w16cid:durableId="1628701304">
    <w:abstractNumId w:val="1"/>
  </w:num>
  <w:num w:numId="47" w16cid:durableId="201018898">
    <w:abstractNumId w:val="0"/>
  </w:num>
  <w:num w:numId="48" w16cid:durableId="1076244238">
    <w:abstractNumId w:val="1"/>
  </w:num>
  <w:num w:numId="49" w16cid:durableId="1040056455">
    <w:abstractNumId w:val="0"/>
  </w:num>
  <w:num w:numId="50" w16cid:durableId="195304849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5E52"/>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2FF3"/>
    <w:rsid w:val="000238F9"/>
    <w:rsid w:val="00023FDB"/>
    <w:rsid w:val="0002534B"/>
    <w:rsid w:val="0002564D"/>
    <w:rsid w:val="00025ECA"/>
    <w:rsid w:val="0002615C"/>
    <w:rsid w:val="00026857"/>
    <w:rsid w:val="00026E07"/>
    <w:rsid w:val="000276DE"/>
    <w:rsid w:val="000325B8"/>
    <w:rsid w:val="00032BE9"/>
    <w:rsid w:val="00034C15"/>
    <w:rsid w:val="000357DA"/>
    <w:rsid w:val="00035EF6"/>
    <w:rsid w:val="000365BA"/>
    <w:rsid w:val="00036BA1"/>
    <w:rsid w:val="000422E2"/>
    <w:rsid w:val="00042BB6"/>
    <w:rsid w:val="00042ED3"/>
    <w:rsid w:val="00042F22"/>
    <w:rsid w:val="000444EF"/>
    <w:rsid w:val="00044B2D"/>
    <w:rsid w:val="000470ED"/>
    <w:rsid w:val="000524D4"/>
    <w:rsid w:val="000528D4"/>
    <w:rsid w:val="00052A07"/>
    <w:rsid w:val="00052BAC"/>
    <w:rsid w:val="000534A6"/>
    <w:rsid w:val="000534E3"/>
    <w:rsid w:val="00053572"/>
    <w:rsid w:val="00053A04"/>
    <w:rsid w:val="00053E71"/>
    <w:rsid w:val="000550AD"/>
    <w:rsid w:val="0005606A"/>
    <w:rsid w:val="000568DB"/>
    <w:rsid w:val="00057117"/>
    <w:rsid w:val="000575BD"/>
    <w:rsid w:val="000606BA"/>
    <w:rsid w:val="000613AE"/>
    <w:rsid w:val="000616E7"/>
    <w:rsid w:val="00061717"/>
    <w:rsid w:val="00061838"/>
    <w:rsid w:val="00062BB4"/>
    <w:rsid w:val="00063568"/>
    <w:rsid w:val="00063E98"/>
    <w:rsid w:val="000644F3"/>
    <w:rsid w:val="0006487E"/>
    <w:rsid w:val="00064DD6"/>
    <w:rsid w:val="00064E39"/>
    <w:rsid w:val="000659B6"/>
    <w:rsid w:val="00065A45"/>
    <w:rsid w:val="00065E1A"/>
    <w:rsid w:val="0006623E"/>
    <w:rsid w:val="00066ED5"/>
    <w:rsid w:val="00067863"/>
    <w:rsid w:val="00067D21"/>
    <w:rsid w:val="00070C63"/>
    <w:rsid w:val="000717C8"/>
    <w:rsid w:val="0007283F"/>
    <w:rsid w:val="00072D12"/>
    <w:rsid w:val="00072EC2"/>
    <w:rsid w:val="0007368D"/>
    <w:rsid w:val="00074294"/>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5FD"/>
    <w:rsid w:val="000A0A8E"/>
    <w:rsid w:val="000A0C45"/>
    <w:rsid w:val="000A17FC"/>
    <w:rsid w:val="000A1A6B"/>
    <w:rsid w:val="000A1B7B"/>
    <w:rsid w:val="000A1C71"/>
    <w:rsid w:val="000A1EE6"/>
    <w:rsid w:val="000A2039"/>
    <w:rsid w:val="000A259B"/>
    <w:rsid w:val="000A4D56"/>
    <w:rsid w:val="000A56F2"/>
    <w:rsid w:val="000A591A"/>
    <w:rsid w:val="000A7993"/>
    <w:rsid w:val="000B1CEC"/>
    <w:rsid w:val="000B2719"/>
    <w:rsid w:val="000B2C65"/>
    <w:rsid w:val="000B2F53"/>
    <w:rsid w:val="000B352A"/>
    <w:rsid w:val="000B353E"/>
    <w:rsid w:val="000B3A8F"/>
    <w:rsid w:val="000B4AB9"/>
    <w:rsid w:val="000B524D"/>
    <w:rsid w:val="000B55B4"/>
    <w:rsid w:val="000B58C3"/>
    <w:rsid w:val="000B61E9"/>
    <w:rsid w:val="000B7557"/>
    <w:rsid w:val="000B7FD9"/>
    <w:rsid w:val="000C0C5A"/>
    <w:rsid w:val="000C1648"/>
    <w:rsid w:val="000C165A"/>
    <w:rsid w:val="000C2E19"/>
    <w:rsid w:val="000C7043"/>
    <w:rsid w:val="000C786F"/>
    <w:rsid w:val="000C7FB3"/>
    <w:rsid w:val="000D0D07"/>
    <w:rsid w:val="000D1A6E"/>
    <w:rsid w:val="000D2238"/>
    <w:rsid w:val="000D3904"/>
    <w:rsid w:val="000D3B84"/>
    <w:rsid w:val="000D4797"/>
    <w:rsid w:val="000D567C"/>
    <w:rsid w:val="000D7E67"/>
    <w:rsid w:val="000E0527"/>
    <w:rsid w:val="000E106A"/>
    <w:rsid w:val="000E1E92"/>
    <w:rsid w:val="000E26F2"/>
    <w:rsid w:val="000E3553"/>
    <w:rsid w:val="000E42D0"/>
    <w:rsid w:val="000E4D53"/>
    <w:rsid w:val="000E55EE"/>
    <w:rsid w:val="000E603E"/>
    <w:rsid w:val="000E66A8"/>
    <w:rsid w:val="000F06D6"/>
    <w:rsid w:val="000F0EB1"/>
    <w:rsid w:val="000F1106"/>
    <w:rsid w:val="000F1A5F"/>
    <w:rsid w:val="000F1CA9"/>
    <w:rsid w:val="000F3642"/>
    <w:rsid w:val="000F3A6D"/>
    <w:rsid w:val="000F3BE9"/>
    <w:rsid w:val="000F3F6C"/>
    <w:rsid w:val="000F45CC"/>
    <w:rsid w:val="000F51EF"/>
    <w:rsid w:val="000F58DF"/>
    <w:rsid w:val="000F6DF3"/>
    <w:rsid w:val="000F6E7D"/>
    <w:rsid w:val="001005FF"/>
    <w:rsid w:val="0010212C"/>
    <w:rsid w:val="0010265B"/>
    <w:rsid w:val="0010270A"/>
    <w:rsid w:val="00102893"/>
    <w:rsid w:val="00102A93"/>
    <w:rsid w:val="001032D5"/>
    <w:rsid w:val="001048D2"/>
    <w:rsid w:val="00105418"/>
    <w:rsid w:val="00105B59"/>
    <w:rsid w:val="001062FB"/>
    <w:rsid w:val="001063E6"/>
    <w:rsid w:val="00106B94"/>
    <w:rsid w:val="00107D7D"/>
    <w:rsid w:val="00110811"/>
    <w:rsid w:val="00111D30"/>
    <w:rsid w:val="00111F8B"/>
    <w:rsid w:val="00113329"/>
    <w:rsid w:val="00113423"/>
    <w:rsid w:val="00113782"/>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2DBF"/>
    <w:rsid w:val="0012377F"/>
    <w:rsid w:val="00124314"/>
    <w:rsid w:val="00124CB4"/>
    <w:rsid w:val="001253E8"/>
    <w:rsid w:val="00126B4A"/>
    <w:rsid w:val="0012736D"/>
    <w:rsid w:val="001307BF"/>
    <w:rsid w:val="0013085A"/>
    <w:rsid w:val="00130D4E"/>
    <w:rsid w:val="0013140C"/>
    <w:rsid w:val="00132209"/>
    <w:rsid w:val="00132FD0"/>
    <w:rsid w:val="00133432"/>
    <w:rsid w:val="001344C0"/>
    <w:rsid w:val="001346FA"/>
    <w:rsid w:val="00134796"/>
    <w:rsid w:val="00135027"/>
    <w:rsid w:val="00135252"/>
    <w:rsid w:val="00136B3E"/>
    <w:rsid w:val="00137179"/>
    <w:rsid w:val="00137864"/>
    <w:rsid w:val="00137AB5"/>
    <w:rsid w:val="00137E51"/>
    <w:rsid w:val="00137F0B"/>
    <w:rsid w:val="001422E3"/>
    <w:rsid w:val="00142A16"/>
    <w:rsid w:val="00142A2E"/>
    <w:rsid w:val="00143508"/>
    <w:rsid w:val="00143541"/>
    <w:rsid w:val="00144CDF"/>
    <w:rsid w:val="00146F9F"/>
    <w:rsid w:val="00150087"/>
    <w:rsid w:val="0015017A"/>
    <w:rsid w:val="0015091F"/>
    <w:rsid w:val="00151A3B"/>
    <w:rsid w:val="00151E23"/>
    <w:rsid w:val="00151E9B"/>
    <w:rsid w:val="001526E0"/>
    <w:rsid w:val="00152841"/>
    <w:rsid w:val="00152E33"/>
    <w:rsid w:val="00153C1B"/>
    <w:rsid w:val="0015480D"/>
    <w:rsid w:val="00155165"/>
    <w:rsid w:val="001551B5"/>
    <w:rsid w:val="00156012"/>
    <w:rsid w:val="00156944"/>
    <w:rsid w:val="00157FCB"/>
    <w:rsid w:val="001604C7"/>
    <w:rsid w:val="00162142"/>
    <w:rsid w:val="00162708"/>
    <w:rsid w:val="00162840"/>
    <w:rsid w:val="00163C15"/>
    <w:rsid w:val="0016467A"/>
    <w:rsid w:val="00164A38"/>
    <w:rsid w:val="00164C64"/>
    <w:rsid w:val="00164FA1"/>
    <w:rsid w:val="0016509F"/>
    <w:rsid w:val="00165736"/>
    <w:rsid w:val="001659C1"/>
    <w:rsid w:val="00167485"/>
    <w:rsid w:val="00170107"/>
    <w:rsid w:val="001701FD"/>
    <w:rsid w:val="00170245"/>
    <w:rsid w:val="00172119"/>
    <w:rsid w:val="00173A8E"/>
    <w:rsid w:val="0017502C"/>
    <w:rsid w:val="001756E6"/>
    <w:rsid w:val="00177961"/>
    <w:rsid w:val="001810DB"/>
    <w:rsid w:val="0018143F"/>
    <w:rsid w:val="00181FF8"/>
    <w:rsid w:val="001820F5"/>
    <w:rsid w:val="00183AAD"/>
    <w:rsid w:val="00186DF0"/>
    <w:rsid w:val="0019034B"/>
    <w:rsid w:val="00190AC1"/>
    <w:rsid w:val="00192395"/>
    <w:rsid w:val="0019341A"/>
    <w:rsid w:val="00195E47"/>
    <w:rsid w:val="00196903"/>
    <w:rsid w:val="0019744D"/>
    <w:rsid w:val="00197DF9"/>
    <w:rsid w:val="001A0BCB"/>
    <w:rsid w:val="001A1987"/>
    <w:rsid w:val="001A19C6"/>
    <w:rsid w:val="001A2564"/>
    <w:rsid w:val="001A3055"/>
    <w:rsid w:val="001A3098"/>
    <w:rsid w:val="001A3E4B"/>
    <w:rsid w:val="001A3FD0"/>
    <w:rsid w:val="001A4008"/>
    <w:rsid w:val="001A41F2"/>
    <w:rsid w:val="001A5590"/>
    <w:rsid w:val="001A6173"/>
    <w:rsid w:val="001A63AC"/>
    <w:rsid w:val="001A6CBA"/>
    <w:rsid w:val="001A6E91"/>
    <w:rsid w:val="001A730B"/>
    <w:rsid w:val="001A7B08"/>
    <w:rsid w:val="001A7CBC"/>
    <w:rsid w:val="001B028F"/>
    <w:rsid w:val="001B0D97"/>
    <w:rsid w:val="001B10E8"/>
    <w:rsid w:val="001B1247"/>
    <w:rsid w:val="001B1C69"/>
    <w:rsid w:val="001B3CDA"/>
    <w:rsid w:val="001B467D"/>
    <w:rsid w:val="001B46A5"/>
    <w:rsid w:val="001B5A5D"/>
    <w:rsid w:val="001C01F7"/>
    <w:rsid w:val="001C071C"/>
    <w:rsid w:val="001C0E2E"/>
    <w:rsid w:val="001C0ED2"/>
    <w:rsid w:val="001C1CE5"/>
    <w:rsid w:val="001C35CA"/>
    <w:rsid w:val="001C3D2A"/>
    <w:rsid w:val="001C3DDE"/>
    <w:rsid w:val="001C510A"/>
    <w:rsid w:val="001C72F8"/>
    <w:rsid w:val="001D0EF4"/>
    <w:rsid w:val="001D2678"/>
    <w:rsid w:val="001D51BA"/>
    <w:rsid w:val="001D53E7"/>
    <w:rsid w:val="001D5DCE"/>
    <w:rsid w:val="001D6342"/>
    <w:rsid w:val="001D6D53"/>
    <w:rsid w:val="001D6E32"/>
    <w:rsid w:val="001D6F6B"/>
    <w:rsid w:val="001D7629"/>
    <w:rsid w:val="001D7AD2"/>
    <w:rsid w:val="001E2563"/>
    <w:rsid w:val="001E47B0"/>
    <w:rsid w:val="001E4EF5"/>
    <w:rsid w:val="001E58E2"/>
    <w:rsid w:val="001E5D9E"/>
    <w:rsid w:val="001E6A3B"/>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282D"/>
    <w:rsid w:val="00203A78"/>
    <w:rsid w:val="00203F96"/>
    <w:rsid w:val="002058E0"/>
    <w:rsid w:val="002061E1"/>
    <w:rsid w:val="002069B2"/>
    <w:rsid w:val="00206B6C"/>
    <w:rsid w:val="00207FA3"/>
    <w:rsid w:val="002107C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4A64"/>
    <w:rsid w:val="00265F9F"/>
    <w:rsid w:val="00266214"/>
    <w:rsid w:val="002663AE"/>
    <w:rsid w:val="00267C83"/>
    <w:rsid w:val="00270868"/>
    <w:rsid w:val="0027144F"/>
    <w:rsid w:val="00271813"/>
    <w:rsid w:val="00271F3A"/>
    <w:rsid w:val="00273278"/>
    <w:rsid w:val="00273584"/>
    <w:rsid w:val="0027358E"/>
    <w:rsid w:val="002737F4"/>
    <w:rsid w:val="00275186"/>
    <w:rsid w:val="0027582D"/>
    <w:rsid w:val="00275DEC"/>
    <w:rsid w:val="00276057"/>
    <w:rsid w:val="00277501"/>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5D17"/>
    <w:rsid w:val="00286ACD"/>
    <w:rsid w:val="00287838"/>
    <w:rsid w:val="00290562"/>
    <w:rsid w:val="002907B5"/>
    <w:rsid w:val="0029093E"/>
    <w:rsid w:val="00291831"/>
    <w:rsid w:val="002923FB"/>
    <w:rsid w:val="0029270B"/>
    <w:rsid w:val="00292EB7"/>
    <w:rsid w:val="00292F3F"/>
    <w:rsid w:val="00296227"/>
    <w:rsid w:val="00296639"/>
    <w:rsid w:val="00296E86"/>
    <w:rsid w:val="00296F44"/>
    <w:rsid w:val="0029777D"/>
    <w:rsid w:val="002A055E"/>
    <w:rsid w:val="002A05FB"/>
    <w:rsid w:val="002A1790"/>
    <w:rsid w:val="002A1D4E"/>
    <w:rsid w:val="002A2869"/>
    <w:rsid w:val="002A45B9"/>
    <w:rsid w:val="002A5044"/>
    <w:rsid w:val="002A54EE"/>
    <w:rsid w:val="002A61C9"/>
    <w:rsid w:val="002A7B0B"/>
    <w:rsid w:val="002B24D6"/>
    <w:rsid w:val="002B2FA4"/>
    <w:rsid w:val="002B357F"/>
    <w:rsid w:val="002B370F"/>
    <w:rsid w:val="002B3E30"/>
    <w:rsid w:val="002B3F1A"/>
    <w:rsid w:val="002B5758"/>
    <w:rsid w:val="002B6265"/>
    <w:rsid w:val="002B63FD"/>
    <w:rsid w:val="002B697D"/>
    <w:rsid w:val="002B6B8E"/>
    <w:rsid w:val="002B778B"/>
    <w:rsid w:val="002C0452"/>
    <w:rsid w:val="002C1D86"/>
    <w:rsid w:val="002C1F83"/>
    <w:rsid w:val="002C3358"/>
    <w:rsid w:val="002C41E6"/>
    <w:rsid w:val="002C477E"/>
    <w:rsid w:val="002C73A0"/>
    <w:rsid w:val="002C76D8"/>
    <w:rsid w:val="002C796D"/>
    <w:rsid w:val="002D071A"/>
    <w:rsid w:val="002D10D4"/>
    <w:rsid w:val="002D34B2"/>
    <w:rsid w:val="002D48B0"/>
    <w:rsid w:val="002D5B37"/>
    <w:rsid w:val="002D665B"/>
    <w:rsid w:val="002D7637"/>
    <w:rsid w:val="002D7642"/>
    <w:rsid w:val="002E13DF"/>
    <w:rsid w:val="002E17F2"/>
    <w:rsid w:val="002E230A"/>
    <w:rsid w:val="002E3610"/>
    <w:rsid w:val="002E6C49"/>
    <w:rsid w:val="002E7526"/>
    <w:rsid w:val="002E7CAE"/>
    <w:rsid w:val="002F10A0"/>
    <w:rsid w:val="002F1E20"/>
    <w:rsid w:val="002F2771"/>
    <w:rsid w:val="002F2D1D"/>
    <w:rsid w:val="002F3449"/>
    <w:rsid w:val="002F37A9"/>
    <w:rsid w:val="002F3E73"/>
    <w:rsid w:val="002F41F7"/>
    <w:rsid w:val="002F5A67"/>
    <w:rsid w:val="002F63C0"/>
    <w:rsid w:val="002F770C"/>
    <w:rsid w:val="0030139E"/>
    <w:rsid w:val="00301823"/>
    <w:rsid w:val="00301CE6"/>
    <w:rsid w:val="00301D9E"/>
    <w:rsid w:val="0030256B"/>
    <w:rsid w:val="00303F52"/>
    <w:rsid w:val="00304023"/>
    <w:rsid w:val="00304D83"/>
    <w:rsid w:val="0030501F"/>
    <w:rsid w:val="00305C05"/>
    <w:rsid w:val="00305F9D"/>
    <w:rsid w:val="0030674A"/>
    <w:rsid w:val="00307BA1"/>
    <w:rsid w:val="00307E78"/>
    <w:rsid w:val="00307F46"/>
    <w:rsid w:val="00311702"/>
    <w:rsid w:val="00311961"/>
    <w:rsid w:val="00311E82"/>
    <w:rsid w:val="003123EF"/>
    <w:rsid w:val="003127D0"/>
    <w:rsid w:val="003132F6"/>
    <w:rsid w:val="00313FC0"/>
    <w:rsid w:val="00313FD6"/>
    <w:rsid w:val="003143BD"/>
    <w:rsid w:val="00315363"/>
    <w:rsid w:val="0031594C"/>
    <w:rsid w:val="00317BEB"/>
    <w:rsid w:val="003203ED"/>
    <w:rsid w:val="00321972"/>
    <w:rsid w:val="00322C9F"/>
    <w:rsid w:val="0032326C"/>
    <w:rsid w:val="0032394D"/>
    <w:rsid w:val="00324419"/>
    <w:rsid w:val="00324D23"/>
    <w:rsid w:val="00325601"/>
    <w:rsid w:val="00326AB8"/>
    <w:rsid w:val="00326C76"/>
    <w:rsid w:val="00330A0F"/>
    <w:rsid w:val="00331751"/>
    <w:rsid w:val="00331C5B"/>
    <w:rsid w:val="003323D5"/>
    <w:rsid w:val="003338B5"/>
    <w:rsid w:val="00333923"/>
    <w:rsid w:val="00334221"/>
    <w:rsid w:val="00334579"/>
    <w:rsid w:val="00335858"/>
    <w:rsid w:val="00336BDA"/>
    <w:rsid w:val="00337762"/>
    <w:rsid w:val="00342BD7"/>
    <w:rsid w:val="00342CDF"/>
    <w:rsid w:val="00344973"/>
    <w:rsid w:val="00346DB5"/>
    <w:rsid w:val="00347394"/>
    <w:rsid w:val="003477B1"/>
    <w:rsid w:val="003509F5"/>
    <w:rsid w:val="00353CA6"/>
    <w:rsid w:val="00354738"/>
    <w:rsid w:val="003562C0"/>
    <w:rsid w:val="00357380"/>
    <w:rsid w:val="00357497"/>
    <w:rsid w:val="003602D9"/>
    <w:rsid w:val="003604CE"/>
    <w:rsid w:val="00361895"/>
    <w:rsid w:val="0036353A"/>
    <w:rsid w:val="0036369A"/>
    <w:rsid w:val="00364EA6"/>
    <w:rsid w:val="0036766A"/>
    <w:rsid w:val="003679DF"/>
    <w:rsid w:val="003703FD"/>
    <w:rsid w:val="00370E47"/>
    <w:rsid w:val="00370EE5"/>
    <w:rsid w:val="00371AFC"/>
    <w:rsid w:val="00371D94"/>
    <w:rsid w:val="00372075"/>
    <w:rsid w:val="003742AC"/>
    <w:rsid w:val="003744A5"/>
    <w:rsid w:val="003764E0"/>
    <w:rsid w:val="00376769"/>
    <w:rsid w:val="00377CE1"/>
    <w:rsid w:val="00380C83"/>
    <w:rsid w:val="00381A09"/>
    <w:rsid w:val="0038335F"/>
    <w:rsid w:val="0038524A"/>
    <w:rsid w:val="00385BF0"/>
    <w:rsid w:val="00385E4A"/>
    <w:rsid w:val="00386622"/>
    <w:rsid w:val="00390446"/>
    <w:rsid w:val="00390C40"/>
    <w:rsid w:val="003938BC"/>
    <w:rsid w:val="003939FF"/>
    <w:rsid w:val="00395217"/>
    <w:rsid w:val="00395C38"/>
    <w:rsid w:val="00396AB7"/>
    <w:rsid w:val="00397704"/>
    <w:rsid w:val="003A0AC9"/>
    <w:rsid w:val="003A1100"/>
    <w:rsid w:val="003A2223"/>
    <w:rsid w:val="003A22BF"/>
    <w:rsid w:val="003A27D6"/>
    <w:rsid w:val="003A27E4"/>
    <w:rsid w:val="003A2A0F"/>
    <w:rsid w:val="003A34BF"/>
    <w:rsid w:val="003A39A9"/>
    <w:rsid w:val="003A45A1"/>
    <w:rsid w:val="003A4CE0"/>
    <w:rsid w:val="003A5B0A"/>
    <w:rsid w:val="003A6291"/>
    <w:rsid w:val="003A6BAC"/>
    <w:rsid w:val="003A70A4"/>
    <w:rsid w:val="003A7EF3"/>
    <w:rsid w:val="003A7FD4"/>
    <w:rsid w:val="003B050F"/>
    <w:rsid w:val="003B0815"/>
    <w:rsid w:val="003B159C"/>
    <w:rsid w:val="003B2984"/>
    <w:rsid w:val="003B2C93"/>
    <w:rsid w:val="003B369F"/>
    <w:rsid w:val="003B36A3"/>
    <w:rsid w:val="003B62E6"/>
    <w:rsid w:val="003B64BB"/>
    <w:rsid w:val="003B68B8"/>
    <w:rsid w:val="003B69A7"/>
    <w:rsid w:val="003B7FE5"/>
    <w:rsid w:val="003C00CB"/>
    <w:rsid w:val="003C03B1"/>
    <w:rsid w:val="003C04E4"/>
    <w:rsid w:val="003C0C81"/>
    <w:rsid w:val="003C0DC3"/>
    <w:rsid w:val="003C0FD5"/>
    <w:rsid w:val="003C11C8"/>
    <w:rsid w:val="003C1E4A"/>
    <w:rsid w:val="003C2702"/>
    <w:rsid w:val="003C2BA4"/>
    <w:rsid w:val="003C439D"/>
    <w:rsid w:val="003C5938"/>
    <w:rsid w:val="003C6227"/>
    <w:rsid w:val="003C7806"/>
    <w:rsid w:val="003C7B54"/>
    <w:rsid w:val="003D109F"/>
    <w:rsid w:val="003D14DB"/>
    <w:rsid w:val="003D1B33"/>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3F7D92"/>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736"/>
    <w:rsid w:val="00422AA4"/>
    <w:rsid w:val="004242F4"/>
    <w:rsid w:val="00424E42"/>
    <w:rsid w:val="00425398"/>
    <w:rsid w:val="00425DA1"/>
    <w:rsid w:val="004262BB"/>
    <w:rsid w:val="004268A9"/>
    <w:rsid w:val="00426AD2"/>
    <w:rsid w:val="00427248"/>
    <w:rsid w:val="004273B5"/>
    <w:rsid w:val="00427876"/>
    <w:rsid w:val="00430F88"/>
    <w:rsid w:val="00431E6A"/>
    <w:rsid w:val="00432EE6"/>
    <w:rsid w:val="004330C7"/>
    <w:rsid w:val="00434D8D"/>
    <w:rsid w:val="00434D8F"/>
    <w:rsid w:val="00436676"/>
    <w:rsid w:val="004368BB"/>
    <w:rsid w:val="00436B5D"/>
    <w:rsid w:val="00437447"/>
    <w:rsid w:val="00440B03"/>
    <w:rsid w:val="004410B2"/>
    <w:rsid w:val="00441A92"/>
    <w:rsid w:val="00442521"/>
    <w:rsid w:val="004430D2"/>
    <w:rsid w:val="004431DC"/>
    <w:rsid w:val="00444F56"/>
    <w:rsid w:val="00446488"/>
    <w:rsid w:val="00451787"/>
    <w:rsid w:val="004517AA"/>
    <w:rsid w:val="00451A09"/>
    <w:rsid w:val="00452CAC"/>
    <w:rsid w:val="00453ADC"/>
    <w:rsid w:val="00454A39"/>
    <w:rsid w:val="00455247"/>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0EDC"/>
    <w:rsid w:val="00471DE0"/>
    <w:rsid w:val="00472D44"/>
    <w:rsid w:val="0047306D"/>
    <w:rsid w:val="004734D0"/>
    <w:rsid w:val="004744D7"/>
    <w:rsid w:val="00474844"/>
    <w:rsid w:val="00475523"/>
    <w:rsid w:val="0047556B"/>
    <w:rsid w:val="004755B3"/>
    <w:rsid w:val="00477768"/>
    <w:rsid w:val="00477E76"/>
    <w:rsid w:val="0048043E"/>
    <w:rsid w:val="00482038"/>
    <w:rsid w:val="004821D8"/>
    <w:rsid w:val="00482357"/>
    <w:rsid w:val="004826A3"/>
    <w:rsid w:val="004848D9"/>
    <w:rsid w:val="00484C1D"/>
    <w:rsid w:val="004865B7"/>
    <w:rsid w:val="00486E2C"/>
    <w:rsid w:val="0048725B"/>
    <w:rsid w:val="00491CBB"/>
    <w:rsid w:val="00492BC5"/>
    <w:rsid w:val="00493F2F"/>
    <w:rsid w:val="004953F5"/>
    <w:rsid w:val="00495FD1"/>
    <w:rsid w:val="004964F1"/>
    <w:rsid w:val="00496C6E"/>
    <w:rsid w:val="00497846"/>
    <w:rsid w:val="004A1290"/>
    <w:rsid w:val="004A16BC"/>
    <w:rsid w:val="004A2B94"/>
    <w:rsid w:val="004A34FE"/>
    <w:rsid w:val="004A3E17"/>
    <w:rsid w:val="004A404E"/>
    <w:rsid w:val="004A48B1"/>
    <w:rsid w:val="004A4B63"/>
    <w:rsid w:val="004A4CA7"/>
    <w:rsid w:val="004A51AA"/>
    <w:rsid w:val="004A5578"/>
    <w:rsid w:val="004A6F96"/>
    <w:rsid w:val="004A7371"/>
    <w:rsid w:val="004A7480"/>
    <w:rsid w:val="004A7F13"/>
    <w:rsid w:val="004B0E74"/>
    <w:rsid w:val="004B1A13"/>
    <w:rsid w:val="004B2490"/>
    <w:rsid w:val="004B2850"/>
    <w:rsid w:val="004B2CBE"/>
    <w:rsid w:val="004B4578"/>
    <w:rsid w:val="004B5EF7"/>
    <w:rsid w:val="004B6D71"/>
    <w:rsid w:val="004B6F6A"/>
    <w:rsid w:val="004B7671"/>
    <w:rsid w:val="004B7943"/>
    <w:rsid w:val="004B7C0C"/>
    <w:rsid w:val="004C1061"/>
    <w:rsid w:val="004C3898"/>
    <w:rsid w:val="004C3C39"/>
    <w:rsid w:val="004C5060"/>
    <w:rsid w:val="004C561B"/>
    <w:rsid w:val="004C5F2E"/>
    <w:rsid w:val="004D0F82"/>
    <w:rsid w:val="004D2254"/>
    <w:rsid w:val="004D361F"/>
    <w:rsid w:val="004D36B1"/>
    <w:rsid w:val="004D3AD2"/>
    <w:rsid w:val="004D3EC3"/>
    <w:rsid w:val="004D6BA7"/>
    <w:rsid w:val="004D7A21"/>
    <w:rsid w:val="004D7EBD"/>
    <w:rsid w:val="004E04EB"/>
    <w:rsid w:val="004E10C6"/>
    <w:rsid w:val="004E241A"/>
    <w:rsid w:val="004E2680"/>
    <w:rsid w:val="004E28F9"/>
    <w:rsid w:val="004E2A4E"/>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032D"/>
    <w:rsid w:val="0050521C"/>
    <w:rsid w:val="0050599A"/>
    <w:rsid w:val="00506557"/>
    <w:rsid w:val="0050677A"/>
    <w:rsid w:val="00506990"/>
    <w:rsid w:val="0051024A"/>
    <w:rsid w:val="0051079B"/>
    <w:rsid w:val="005108D8"/>
    <w:rsid w:val="005116F9"/>
    <w:rsid w:val="00511B7A"/>
    <w:rsid w:val="00511E07"/>
    <w:rsid w:val="0051421D"/>
    <w:rsid w:val="005153A7"/>
    <w:rsid w:val="0051541D"/>
    <w:rsid w:val="0051560C"/>
    <w:rsid w:val="0052002D"/>
    <w:rsid w:val="0052044F"/>
    <w:rsid w:val="005219CF"/>
    <w:rsid w:val="0052206A"/>
    <w:rsid w:val="0052217E"/>
    <w:rsid w:val="00523376"/>
    <w:rsid w:val="00524EEF"/>
    <w:rsid w:val="00525545"/>
    <w:rsid w:val="00525B92"/>
    <w:rsid w:val="005277CD"/>
    <w:rsid w:val="005308B7"/>
    <w:rsid w:val="00530DBE"/>
    <w:rsid w:val="00531013"/>
    <w:rsid w:val="00531424"/>
    <w:rsid w:val="00531802"/>
    <w:rsid w:val="005324D5"/>
    <w:rsid w:val="005333A2"/>
    <w:rsid w:val="005337FA"/>
    <w:rsid w:val="00533AD5"/>
    <w:rsid w:val="0053420D"/>
    <w:rsid w:val="00534B59"/>
    <w:rsid w:val="00535277"/>
    <w:rsid w:val="00536759"/>
    <w:rsid w:val="00536F49"/>
    <w:rsid w:val="00537C62"/>
    <w:rsid w:val="00541164"/>
    <w:rsid w:val="00541B53"/>
    <w:rsid w:val="00541DFD"/>
    <w:rsid w:val="00545378"/>
    <w:rsid w:val="00546970"/>
    <w:rsid w:val="005508EB"/>
    <w:rsid w:val="00550B79"/>
    <w:rsid w:val="00551767"/>
    <w:rsid w:val="00551AE2"/>
    <w:rsid w:val="00551F3D"/>
    <w:rsid w:val="005525EB"/>
    <w:rsid w:val="0055309D"/>
    <w:rsid w:val="0055343F"/>
    <w:rsid w:val="005536E7"/>
    <w:rsid w:val="00554E19"/>
    <w:rsid w:val="0055642F"/>
    <w:rsid w:val="00557D34"/>
    <w:rsid w:val="0056121F"/>
    <w:rsid w:val="00561738"/>
    <w:rsid w:val="00562EA2"/>
    <w:rsid w:val="00563678"/>
    <w:rsid w:val="00565C77"/>
    <w:rsid w:val="00566C53"/>
    <w:rsid w:val="00566E78"/>
    <w:rsid w:val="00570209"/>
    <w:rsid w:val="00572505"/>
    <w:rsid w:val="00572B1C"/>
    <w:rsid w:val="00572CA2"/>
    <w:rsid w:val="00573908"/>
    <w:rsid w:val="00573A0D"/>
    <w:rsid w:val="00573FA2"/>
    <w:rsid w:val="00574537"/>
    <w:rsid w:val="0057591F"/>
    <w:rsid w:val="00576E4D"/>
    <w:rsid w:val="00577E9B"/>
    <w:rsid w:val="00581E00"/>
    <w:rsid w:val="00582809"/>
    <w:rsid w:val="00583BCC"/>
    <w:rsid w:val="0058598A"/>
    <w:rsid w:val="0058708A"/>
    <w:rsid w:val="0058798C"/>
    <w:rsid w:val="005900FA"/>
    <w:rsid w:val="00590DFD"/>
    <w:rsid w:val="005914CE"/>
    <w:rsid w:val="00591772"/>
    <w:rsid w:val="005935A4"/>
    <w:rsid w:val="005948C2"/>
    <w:rsid w:val="00594F46"/>
    <w:rsid w:val="00595686"/>
    <w:rsid w:val="00595796"/>
    <w:rsid w:val="00595D1C"/>
    <w:rsid w:val="00595DCA"/>
    <w:rsid w:val="00596002"/>
    <w:rsid w:val="005969BE"/>
    <w:rsid w:val="00596E79"/>
    <w:rsid w:val="0059779B"/>
    <w:rsid w:val="005A0C6E"/>
    <w:rsid w:val="005A1C55"/>
    <w:rsid w:val="005A209A"/>
    <w:rsid w:val="005A26B4"/>
    <w:rsid w:val="005A2AC7"/>
    <w:rsid w:val="005A55AA"/>
    <w:rsid w:val="005A662D"/>
    <w:rsid w:val="005B1409"/>
    <w:rsid w:val="005B1D21"/>
    <w:rsid w:val="005B2B4F"/>
    <w:rsid w:val="005B2ED4"/>
    <w:rsid w:val="005B35D7"/>
    <w:rsid w:val="005B392A"/>
    <w:rsid w:val="005B3AA3"/>
    <w:rsid w:val="005B4274"/>
    <w:rsid w:val="005B4A33"/>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3208"/>
    <w:rsid w:val="005D37AD"/>
    <w:rsid w:val="005D45CC"/>
    <w:rsid w:val="005D4777"/>
    <w:rsid w:val="005D6005"/>
    <w:rsid w:val="005E0B79"/>
    <w:rsid w:val="005E0DBC"/>
    <w:rsid w:val="005E0E96"/>
    <w:rsid w:val="005E12FA"/>
    <w:rsid w:val="005E1D20"/>
    <w:rsid w:val="005E1E05"/>
    <w:rsid w:val="005E385F"/>
    <w:rsid w:val="005E3A27"/>
    <w:rsid w:val="005E4591"/>
    <w:rsid w:val="005E538D"/>
    <w:rsid w:val="005E5B81"/>
    <w:rsid w:val="005F1BBE"/>
    <w:rsid w:val="005F2AA7"/>
    <w:rsid w:val="005F2CB1"/>
    <w:rsid w:val="005F3025"/>
    <w:rsid w:val="005F3314"/>
    <w:rsid w:val="005F4389"/>
    <w:rsid w:val="005F569B"/>
    <w:rsid w:val="005F618C"/>
    <w:rsid w:val="005F6A0F"/>
    <w:rsid w:val="005F70BD"/>
    <w:rsid w:val="00600B07"/>
    <w:rsid w:val="00600CE5"/>
    <w:rsid w:val="0060283C"/>
    <w:rsid w:val="0060291E"/>
    <w:rsid w:val="00604F14"/>
    <w:rsid w:val="006064FC"/>
    <w:rsid w:val="00607162"/>
    <w:rsid w:val="00607B2A"/>
    <w:rsid w:val="006118E7"/>
    <w:rsid w:val="00611B83"/>
    <w:rsid w:val="00613257"/>
    <w:rsid w:val="006143DD"/>
    <w:rsid w:val="006143F4"/>
    <w:rsid w:val="00615364"/>
    <w:rsid w:val="00620A71"/>
    <w:rsid w:val="00620D80"/>
    <w:rsid w:val="006234A6"/>
    <w:rsid w:val="00623F27"/>
    <w:rsid w:val="00624EE3"/>
    <w:rsid w:val="006267D4"/>
    <w:rsid w:val="00627073"/>
    <w:rsid w:val="00630001"/>
    <w:rsid w:val="00630971"/>
    <w:rsid w:val="006311B3"/>
    <w:rsid w:val="0063208B"/>
    <w:rsid w:val="0063284C"/>
    <w:rsid w:val="00632D26"/>
    <w:rsid w:val="00633542"/>
    <w:rsid w:val="00633BE8"/>
    <w:rsid w:val="00636398"/>
    <w:rsid w:val="006368D3"/>
    <w:rsid w:val="006377EC"/>
    <w:rsid w:val="00640AC2"/>
    <w:rsid w:val="0064151F"/>
    <w:rsid w:val="00641533"/>
    <w:rsid w:val="006415AF"/>
    <w:rsid w:val="0064208D"/>
    <w:rsid w:val="00643475"/>
    <w:rsid w:val="006434A6"/>
    <w:rsid w:val="0064396A"/>
    <w:rsid w:val="00645889"/>
    <w:rsid w:val="0064624E"/>
    <w:rsid w:val="00646C69"/>
    <w:rsid w:val="0065084A"/>
    <w:rsid w:val="00650AB9"/>
    <w:rsid w:val="00650AD4"/>
    <w:rsid w:val="00650CEE"/>
    <w:rsid w:val="00652936"/>
    <w:rsid w:val="0065364B"/>
    <w:rsid w:val="00655733"/>
    <w:rsid w:val="00655ACD"/>
    <w:rsid w:val="0065677C"/>
    <w:rsid w:val="00656A92"/>
    <w:rsid w:val="00656DDE"/>
    <w:rsid w:val="0065754B"/>
    <w:rsid w:val="0066011D"/>
    <w:rsid w:val="00660251"/>
    <w:rsid w:val="006607C0"/>
    <w:rsid w:val="00660B8B"/>
    <w:rsid w:val="006613A6"/>
    <w:rsid w:val="00661E72"/>
    <w:rsid w:val="00662064"/>
    <w:rsid w:val="006627A2"/>
    <w:rsid w:val="00662A19"/>
    <w:rsid w:val="00662F7B"/>
    <w:rsid w:val="006634E6"/>
    <w:rsid w:val="00663611"/>
    <w:rsid w:val="006655EE"/>
    <w:rsid w:val="00665BEE"/>
    <w:rsid w:val="00666A0D"/>
    <w:rsid w:val="00667EE7"/>
    <w:rsid w:val="00670623"/>
    <w:rsid w:val="00670922"/>
    <w:rsid w:val="00670BE1"/>
    <w:rsid w:val="00671154"/>
    <w:rsid w:val="00671AB5"/>
    <w:rsid w:val="0067218F"/>
    <w:rsid w:val="00673792"/>
    <w:rsid w:val="00673F5A"/>
    <w:rsid w:val="006741F2"/>
    <w:rsid w:val="00674CC3"/>
    <w:rsid w:val="00675837"/>
    <w:rsid w:val="00675C72"/>
    <w:rsid w:val="00676887"/>
    <w:rsid w:val="006771F9"/>
    <w:rsid w:val="006776D7"/>
    <w:rsid w:val="00681003"/>
    <w:rsid w:val="006817C9"/>
    <w:rsid w:val="00682330"/>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2698"/>
    <w:rsid w:val="006A36C4"/>
    <w:rsid w:val="006A40F3"/>
    <w:rsid w:val="006A46FB"/>
    <w:rsid w:val="006A5668"/>
    <w:rsid w:val="006A5E28"/>
    <w:rsid w:val="006A697B"/>
    <w:rsid w:val="006A7AFF"/>
    <w:rsid w:val="006B03EE"/>
    <w:rsid w:val="006B1816"/>
    <w:rsid w:val="006B2099"/>
    <w:rsid w:val="006B2467"/>
    <w:rsid w:val="006B35C3"/>
    <w:rsid w:val="006B3E02"/>
    <w:rsid w:val="006B4EEF"/>
    <w:rsid w:val="006B50CF"/>
    <w:rsid w:val="006B5BEC"/>
    <w:rsid w:val="006B5EE9"/>
    <w:rsid w:val="006B5F10"/>
    <w:rsid w:val="006B67C9"/>
    <w:rsid w:val="006B7BAA"/>
    <w:rsid w:val="006C03B8"/>
    <w:rsid w:val="006C0DB7"/>
    <w:rsid w:val="006C19AB"/>
    <w:rsid w:val="006C3694"/>
    <w:rsid w:val="006C4D51"/>
    <w:rsid w:val="006C566E"/>
    <w:rsid w:val="006C5EC9"/>
    <w:rsid w:val="006C6059"/>
    <w:rsid w:val="006C6376"/>
    <w:rsid w:val="006C682A"/>
    <w:rsid w:val="006C71A4"/>
    <w:rsid w:val="006C74D4"/>
    <w:rsid w:val="006C7522"/>
    <w:rsid w:val="006D0CB7"/>
    <w:rsid w:val="006D2CFB"/>
    <w:rsid w:val="006D426A"/>
    <w:rsid w:val="006D53AB"/>
    <w:rsid w:val="006D5F6C"/>
    <w:rsid w:val="006D6F08"/>
    <w:rsid w:val="006D7175"/>
    <w:rsid w:val="006E062C"/>
    <w:rsid w:val="006E0AA2"/>
    <w:rsid w:val="006E0C15"/>
    <w:rsid w:val="006E1C82"/>
    <w:rsid w:val="006E28B7"/>
    <w:rsid w:val="006E2A5B"/>
    <w:rsid w:val="006E2A9B"/>
    <w:rsid w:val="006E3310"/>
    <w:rsid w:val="006E3B9F"/>
    <w:rsid w:val="006E4E39"/>
    <w:rsid w:val="006E509B"/>
    <w:rsid w:val="006E565E"/>
    <w:rsid w:val="006E5D0F"/>
    <w:rsid w:val="006E673D"/>
    <w:rsid w:val="006E6987"/>
    <w:rsid w:val="006E753E"/>
    <w:rsid w:val="006E788D"/>
    <w:rsid w:val="006E7D3B"/>
    <w:rsid w:val="006F1B70"/>
    <w:rsid w:val="006F300E"/>
    <w:rsid w:val="006F341D"/>
    <w:rsid w:val="006F3CDE"/>
    <w:rsid w:val="006F4331"/>
    <w:rsid w:val="006F464A"/>
    <w:rsid w:val="006F491D"/>
    <w:rsid w:val="006F4C33"/>
    <w:rsid w:val="006F546F"/>
    <w:rsid w:val="006F54BD"/>
    <w:rsid w:val="006F58D4"/>
    <w:rsid w:val="006F58DC"/>
    <w:rsid w:val="006F6287"/>
    <w:rsid w:val="006F639A"/>
    <w:rsid w:val="006F6404"/>
    <w:rsid w:val="006F6582"/>
    <w:rsid w:val="006F68E9"/>
    <w:rsid w:val="006F74E2"/>
    <w:rsid w:val="0070346E"/>
    <w:rsid w:val="00704896"/>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6A"/>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A86"/>
    <w:rsid w:val="00726CAB"/>
    <w:rsid w:val="00726EA6"/>
    <w:rsid w:val="00727208"/>
    <w:rsid w:val="007273F6"/>
    <w:rsid w:val="007274F8"/>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340"/>
    <w:rsid w:val="00745B24"/>
    <w:rsid w:val="0074647E"/>
    <w:rsid w:val="0074680A"/>
    <w:rsid w:val="00746842"/>
    <w:rsid w:val="00747D8B"/>
    <w:rsid w:val="00747DE4"/>
    <w:rsid w:val="00750205"/>
    <w:rsid w:val="0075089B"/>
    <w:rsid w:val="00751228"/>
    <w:rsid w:val="007513A1"/>
    <w:rsid w:val="007516C0"/>
    <w:rsid w:val="007558CF"/>
    <w:rsid w:val="007571E1"/>
    <w:rsid w:val="00757A16"/>
    <w:rsid w:val="00757ACC"/>
    <w:rsid w:val="007604B2"/>
    <w:rsid w:val="00764675"/>
    <w:rsid w:val="00765281"/>
    <w:rsid w:val="00765631"/>
    <w:rsid w:val="007666BC"/>
    <w:rsid w:val="0076680C"/>
    <w:rsid w:val="00766BAD"/>
    <w:rsid w:val="007702CA"/>
    <w:rsid w:val="007729A2"/>
    <w:rsid w:val="00772D37"/>
    <w:rsid w:val="007755F2"/>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413"/>
    <w:rsid w:val="00793CD8"/>
    <w:rsid w:val="00794F69"/>
    <w:rsid w:val="00795AE4"/>
    <w:rsid w:val="00795C92"/>
    <w:rsid w:val="00795FBE"/>
    <w:rsid w:val="00796231"/>
    <w:rsid w:val="00797A63"/>
    <w:rsid w:val="00797DA6"/>
    <w:rsid w:val="00797E0A"/>
    <w:rsid w:val="00797EF5"/>
    <w:rsid w:val="007A0337"/>
    <w:rsid w:val="007A1BD1"/>
    <w:rsid w:val="007A1CB3"/>
    <w:rsid w:val="007A21FF"/>
    <w:rsid w:val="007A306F"/>
    <w:rsid w:val="007A43A6"/>
    <w:rsid w:val="007A58A6"/>
    <w:rsid w:val="007A7299"/>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2FE"/>
    <w:rsid w:val="007D14A2"/>
    <w:rsid w:val="007D14FF"/>
    <w:rsid w:val="007D166C"/>
    <w:rsid w:val="007D1D38"/>
    <w:rsid w:val="007D2E8C"/>
    <w:rsid w:val="007D3632"/>
    <w:rsid w:val="007D5901"/>
    <w:rsid w:val="007D7157"/>
    <w:rsid w:val="007D7526"/>
    <w:rsid w:val="007E27CB"/>
    <w:rsid w:val="007E2B52"/>
    <w:rsid w:val="007E2C45"/>
    <w:rsid w:val="007E4610"/>
    <w:rsid w:val="007E4715"/>
    <w:rsid w:val="007E4BFF"/>
    <w:rsid w:val="007E505B"/>
    <w:rsid w:val="007E5B09"/>
    <w:rsid w:val="007E7091"/>
    <w:rsid w:val="007F030F"/>
    <w:rsid w:val="007F0F20"/>
    <w:rsid w:val="007F2D40"/>
    <w:rsid w:val="007F332D"/>
    <w:rsid w:val="007F462C"/>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C46"/>
    <w:rsid w:val="00820D4F"/>
    <w:rsid w:val="0082151F"/>
    <w:rsid w:val="00822981"/>
    <w:rsid w:val="00822D0D"/>
    <w:rsid w:val="00822E1E"/>
    <w:rsid w:val="008235DB"/>
    <w:rsid w:val="008241B9"/>
    <w:rsid w:val="008244AC"/>
    <w:rsid w:val="00824AB4"/>
    <w:rsid w:val="00825929"/>
    <w:rsid w:val="00825C42"/>
    <w:rsid w:val="00825D25"/>
    <w:rsid w:val="008266D1"/>
    <w:rsid w:val="00826871"/>
    <w:rsid w:val="00827D6F"/>
    <w:rsid w:val="008310F4"/>
    <w:rsid w:val="00831ADD"/>
    <w:rsid w:val="00833D37"/>
    <w:rsid w:val="00833E7A"/>
    <w:rsid w:val="008376AC"/>
    <w:rsid w:val="00840393"/>
    <w:rsid w:val="00840B2A"/>
    <w:rsid w:val="008421E8"/>
    <w:rsid w:val="008444E8"/>
    <w:rsid w:val="00844A11"/>
    <w:rsid w:val="00844E80"/>
    <w:rsid w:val="00846B21"/>
    <w:rsid w:val="00846FE7"/>
    <w:rsid w:val="00847D31"/>
    <w:rsid w:val="0085034F"/>
    <w:rsid w:val="008515EE"/>
    <w:rsid w:val="0085240F"/>
    <w:rsid w:val="0085256A"/>
    <w:rsid w:val="0085268C"/>
    <w:rsid w:val="00856911"/>
    <w:rsid w:val="00857D67"/>
    <w:rsid w:val="00862294"/>
    <w:rsid w:val="008631B9"/>
    <w:rsid w:val="008673FD"/>
    <w:rsid w:val="008677FD"/>
    <w:rsid w:val="008706D4"/>
    <w:rsid w:val="00870F8A"/>
    <w:rsid w:val="008719A4"/>
    <w:rsid w:val="00871D23"/>
    <w:rsid w:val="00872781"/>
    <w:rsid w:val="00874312"/>
    <w:rsid w:val="0087437C"/>
    <w:rsid w:val="00874828"/>
    <w:rsid w:val="00874E2F"/>
    <w:rsid w:val="00875476"/>
    <w:rsid w:val="00875CD7"/>
    <w:rsid w:val="00876B4D"/>
    <w:rsid w:val="00877F18"/>
    <w:rsid w:val="0088057B"/>
    <w:rsid w:val="00880C60"/>
    <w:rsid w:val="008811AA"/>
    <w:rsid w:val="00881AEE"/>
    <w:rsid w:val="0088265B"/>
    <w:rsid w:val="00884C8A"/>
    <w:rsid w:val="00886A9C"/>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1834"/>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26B3"/>
    <w:rsid w:val="008D32E1"/>
    <w:rsid w:val="008D34F1"/>
    <w:rsid w:val="008D39D8"/>
    <w:rsid w:val="008D524E"/>
    <w:rsid w:val="008D56F4"/>
    <w:rsid w:val="008D6D1A"/>
    <w:rsid w:val="008D7EB5"/>
    <w:rsid w:val="008E065E"/>
    <w:rsid w:val="008E0927"/>
    <w:rsid w:val="008E1909"/>
    <w:rsid w:val="008E21BD"/>
    <w:rsid w:val="008E378D"/>
    <w:rsid w:val="008E3AAE"/>
    <w:rsid w:val="008E4FCF"/>
    <w:rsid w:val="008F06CD"/>
    <w:rsid w:val="008F06D2"/>
    <w:rsid w:val="008F121F"/>
    <w:rsid w:val="008F1EAB"/>
    <w:rsid w:val="008F24C1"/>
    <w:rsid w:val="008F3033"/>
    <w:rsid w:val="008F33DC"/>
    <w:rsid w:val="008F4687"/>
    <w:rsid w:val="008F477F"/>
    <w:rsid w:val="008F5C96"/>
    <w:rsid w:val="009005B1"/>
    <w:rsid w:val="00902350"/>
    <w:rsid w:val="0090336B"/>
    <w:rsid w:val="00904676"/>
    <w:rsid w:val="009050AA"/>
    <w:rsid w:val="009053AA"/>
    <w:rsid w:val="00905B3F"/>
    <w:rsid w:val="00905E37"/>
    <w:rsid w:val="0090674E"/>
    <w:rsid w:val="00906939"/>
    <w:rsid w:val="00906CC5"/>
    <w:rsid w:val="0091071F"/>
    <w:rsid w:val="009109FF"/>
    <w:rsid w:val="00910A35"/>
    <w:rsid w:val="00910B7D"/>
    <w:rsid w:val="00911267"/>
    <w:rsid w:val="00911DFB"/>
    <w:rsid w:val="009128CD"/>
    <w:rsid w:val="009139D9"/>
    <w:rsid w:val="00913A35"/>
    <w:rsid w:val="00914AD8"/>
    <w:rsid w:val="009150C4"/>
    <w:rsid w:val="00916079"/>
    <w:rsid w:val="009177BD"/>
    <w:rsid w:val="00917CE9"/>
    <w:rsid w:val="00920BF2"/>
    <w:rsid w:val="009219E7"/>
    <w:rsid w:val="00922010"/>
    <w:rsid w:val="00922155"/>
    <w:rsid w:val="00926C93"/>
    <w:rsid w:val="00931BD9"/>
    <w:rsid w:val="009321E0"/>
    <w:rsid w:val="00932375"/>
    <w:rsid w:val="00932E11"/>
    <w:rsid w:val="00932F6D"/>
    <w:rsid w:val="00933D0A"/>
    <w:rsid w:val="0093433F"/>
    <w:rsid w:val="00934C31"/>
    <w:rsid w:val="00935F0F"/>
    <w:rsid w:val="009368F3"/>
    <w:rsid w:val="00940D4E"/>
    <w:rsid w:val="00940FAD"/>
    <w:rsid w:val="00941636"/>
    <w:rsid w:val="00941B8D"/>
    <w:rsid w:val="00943742"/>
    <w:rsid w:val="00944C54"/>
    <w:rsid w:val="00945552"/>
    <w:rsid w:val="0094558E"/>
    <w:rsid w:val="0094561E"/>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4E12"/>
    <w:rsid w:val="0096554B"/>
    <w:rsid w:val="0096584A"/>
    <w:rsid w:val="009665A0"/>
    <w:rsid w:val="00966A5B"/>
    <w:rsid w:val="00966FDF"/>
    <w:rsid w:val="00967AC2"/>
    <w:rsid w:val="00970F05"/>
    <w:rsid w:val="0097137B"/>
    <w:rsid w:val="00971F08"/>
    <w:rsid w:val="00974370"/>
    <w:rsid w:val="00975B79"/>
    <w:rsid w:val="0097603D"/>
    <w:rsid w:val="0097680B"/>
    <w:rsid w:val="00976949"/>
    <w:rsid w:val="009779EE"/>
    <w:rsid w:val="00980332"/>
    <w:rsid w:val="00980477"/>
    <w:rsid w:val="0098139F"/>
    <w:rsid w:val="009822DE"/>
    <w:rsid w:val="0098257F"/>
    <w:rsid w:val="009832B9"/>
    <w:rsid w:val="009843A1"/>
    <w:rsid w:val="009847D1"/>
    <w:rsid w:val="00985253"/>
    <w:rsid w:val="009853B3"/>
    <w:rsid w:val="009858AD"/>
    <w:rsid w:val="009859A4"/>
    <w:rsid w:val="009860CE"/>
    <w:rsid w:val="00986A48"/>
    <w:rsid w:val="00986F90"/>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227"/>
    <w:rsid w:val="009A1601"/>
    <w:rsid w:val="009A3BB6"/>
    <w:rsid w:val="009A4207"/>
    <w:rsid w:val="009A462D"/>
    <w:rsid w:val="009A4920"/>
    <w:rsid w:val="009A5790"/>
    <w:rsid w:val="009A5CBA"/>
    <w:rsid w:val="009A5D92"/>
    <w:rsid w:val="009A63C3"/>
    <w:rsid w:val="009A6DF4"/>
    <w:rsid w:val="009A6EEB"/>
    <w:rsid w:val="009A7E94"/>
    <w:rsid w:val="009B1042"/>
    <w:rsid w:val="009B1359"/>
    <w:rsid w:val="009B1D1F"/>
    <w:rsid w:val="009B1F30"/>
    <w:rsid w:val="009B22DC"/>
    <w:rsid w:val="009B233A"/>
    <w:rsid w:val="009B3AC2"/>
    <w:rsid w:val="009B4DF4"/>
    <w:rsid w:val="009B564E"/>
    <w:rsid w:val="009B5F0C"/>
    <w:rsid w:val="009B640D"/>
    <w:rsid w:val="009B6527"/>
    <w:rsid w:val="009B7E87"/>
    <w:rsid w:val="009B7F2D"/>
    <w:rsid w:val="009C0169"/>
    <w:rsid w:val="009C24F1"/>
    <w:rsid w:val="009C403E"/>
    <w:rsid w:val="009C62B0"/>
    <w:rsid w:val="009C63C9"/>
    <w:rsid w:val="009C63D2"/>
    <w:rsid w:val="009C7E88"/>
    <w:rsid w:val="009D1610"/>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3EE8"/>
    <w:rsid w:val="009E47A3"/>
    <w:rsid w:val="009E4F00"/>
    <w:rsid w:val="009E5810"/>
    <w:rsid w:val="009E7939"/>
    <w:rsid w:val="009F08F3"/>
    <w:rsid w:val="009F21F1"/>
    <w:rsid w:val="009F2AD9"/>
    <w:rsid w:val="009F344F"/>
    <w:rsid w:val="009F5CAD"/>
    <w:rsid w:val="009F6DCC"/>
    <w:rsid w:val="00A000F8"/>
    <w:rsid w:val="00A01E12"/>
    <w:rsid w:val="00A02E61"/>
    <w:rsid w:val="00A02EEC"/>
    <w:rsid w:val="00A031D8"/>
    <w:rsid w:val="00A048A8"/>
    <w:rsid w:val="00A04EC1"/>
    <w:rsid w:val="00A04F49"/>
    <w:rsid w:val="00A068D2"/>
    <w:rsid w:val="00A06F54"/>
    <w:rsid w:val="00A11391"/>
    <w:rsid w:val="00A12716"/>
    <w:rsid w:val="00A130C7"/>
    <w:rsid w:val="00A13E54"/>
    <w:rsid w:val="00A14210"/>
    <w:rsid w:val="00A17631"/>
    <w:rsid w:val="00A17F63"/>
    <w:rsid w:val="00A210AA"/>
    <w:rsid w:val="00A2193B"/>
    <w:rsid w:val="00A21DF4"/>
    <w:rsid w:val="00A22921"/>
    <w:rsid w:val="00A2351A"/>
    <w:rsid w:val="00A24014"/>
    <w:rsid w:val="00A2440F"/>
    <w:rsid w:val="00A2592F"/>
    <w:rsid w:val="00A260EF"/>
    <w:rsid w:val="00A264A9"/>
    <w:rsid w:val="00A26DAA"/>
    <w:rsid w:val="00A26DCF"/>
    <w:rsid w:val="00A27785"/>
    <w:rsid w:val="00A30187"/>
    <w:rsid w:val="00A306D9"/>
    <w:rsid w:val="00A32744"/>
    <w:rsid w:val="00A334B1"/>
    <w:rsid w:val="00A3448A"/>
    <w:rsid w:val="00A34AD9"/>
    <w:rsid w:val="00A35081"/>
    <w:rsid w:val="00A3610C"/>
    <w:rsid w:val="00A36297"/>
    <w:rsid w:val="00A372FE"/>
    <w:rsid w:val="00A408CE"/>
    <w:rsid w:val="00A41DB9"/>
    <w:rsid w:val="00A41E2B"/>
    <w:rsid w:val="00A4302F"/>
    <w:rsid w:val="00A44071"/>
    <w:rsid w:val="00A45282"/>
    <w:rsid w:val="00A45B74"/>
    <w:rsid w:val="00A46880"/>
    <w:rsid w:val="00A46C44"/>
    <w:rsid w:val="00A47881"/>
    <w:rsid w:val="00A510E5"/>
    <w:rsid w:val="00A522CB"/>
    <w:rsid w:val="00A52DFE"/>
    <w:rsid w:val="00A52E1D"/>
    <w:rsid w:val="00A53BF7"/>
    <w:rsid w:val="00A55CD6"/>
    <w:rsid w:val="00A6097E"/>
    <w:rsid w:val="00A61499"/>
    <w:rsid w:val="00A62432"/>
    <w:rsid w:val="00A62A77"/>
    <w:rsid w:val="00A63050"/>
    <w:rsid w:val="00A63483"/>
    <w:rsid w:val="00A644FD"/>
    <w:rsid w:val="00A64C51"/>
    <w:rsid w:val="00A657D7"/>
    <w:rsid w:val="00A660AC"/>
    <w:rsid w:val="00A671FB"/>
    <w:rsid w:val="00A67E6C"/>
    <w:rsid w:val="00A71B99"/>
    <w:rsid w:val="00A71F78"/>
    <w:rsid w:val="00A739D0"/>
    <w:rsid w:val="00A74BB1"/>
    <w:rsid w:val="00A74F39"/>
    <w:rsid w:val="00A75372"/>
    <w:rsid w:val="00A761D4"/>
    <w:rsid w:val="00A77A66"/>
    <w:rsid w:val="00A77D9A"/>
    <w:rsid w:val="00A77EC4"/>
    <w:rsid w:val="00A80D59"/>
    <w:rsid w:val="00A80F53"/>
    <w:rsid w:val="00A820CC"/>
    <w:rsid w:val="00A822C5"/>
    <w:rsid w:val="00A83AB7"/>
    <w:rsid w:val="00A86154"/>
    <w:rsid w:val="00A90403"/>
    <w:rsid w:val="00A92879"/>
    <w:rsid w:val="00A9442A"/>
    <w:rsid w:val="00A95C96"/>
    <w:rsid w:val="00A9637A"/>
    <w:rsid w:val="00A96A2C"/>
    <w:rsid w:val="00A96B79"/>
    <w:rsid w:val="00AA016F"/>
    <w:rsid w:val="00AA1ED6"/>
    <w:rsid w:val="00AA3168"/>
    <w:rsid w:val="00AA3CF6"/>
    <w:rsid w:val="00AA49DE"/>
    <w:rsid w:val="00AA4C19"/>
    <w:rsid w:val="00AA51D6"/>
    <w:rsid w:val="00AA522F"/>
    <w:rsid w:val="00AA5977"/>
    <w:rsid w:val="00AA6427"/>
    <w:rsid w:val="00AA6D0B"/>
    <w:rsid w:val="00AA7276"/>
    <w:rsid w:val="00AA76C5"/>
    <w:rsid w:val="00AA7ACE"/>
    <w:rsid w:val="00AB04C7"/>
    <w:rsid w:val="00AB0BC8"/>
    <w:rsid w:val="00AB0C32"/>
    <w:rsid w:val="00AB1171"/>
    <w:rsid w:val="00AB11CA"/>
    <w:rsid w:val="00AB14D9"/>
    <w:rsid w:val="00AB1D27"/>
    <w:rsid w:val="00AB33A0"/>
    <w:rsid w:val="00AB3430"/>
    <w:rsid w:val="00AB35B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68C8"/>
    <w:rsid w:val="00AC725C"/>
    <w:rsid w:val="00AC730A"/>
    <w:rsid w:val="00AC7D93"/>
    <w:rsid w:val="00AD07CB"/>
    <w:rsid w:val="00AD0AA3"/>
    <w:rsid w:val="00AD0FD2"/>
    <w:rsid w:val="00AD1A52"/>
    <w:rsid w:val="00AD3334"/>
    <w:rsid w:val="00AD343E"/>
    <w:rsid w:val="00AD3F94"/>
    <w:rsid w:val="00AD4A5A"/>
    <w:rsid w:val="00AD4DF4"/>
    <w:rsid w:val="00AD5CC2"/>
    <w:rsid w:val="00AD6D9F"/>
    <w:rsid w:val="00AD717B"/>
    <w:rsid w:val="00AD7381"/>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2BD7"/>
    <w:rsid w:val="00AF316D"/>
    <w:rsid w:val="00AF332E"/>
    <w:rsid w:val="00AF4191"/>
    <w:rsid w:val="00AF42D7"/>
    <w:rsid w:val="00AF443B"/>
    <w:rsid w:val="00AF4B71"/>
    <w:rsid w:val="00AF55B6"/>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2BF"/>
    <w:rsid w:val="00B11C33"/>
    <w:rsid w:val="00B11E53"/>
    <w:rsid w:val="00B12EF6"/>
    <w:rsid w:val="00B14C16"/>
    <w:rsid w:val="00B15115"/>
    <w:rsid w:val="00B157F9"/>
    <w:rsid w:val="00B15D5D"/>
    <w:rsid w:val="00B166EB"/>
    <w:rsid w:val="00B16C4B"/>
    <w:rsid w:val="00B17A64"/>
    <w:rsid w:val="00B20256"/>
    <w:rsid w:val="00B20D09"/>
    <w:rsid w:val="00B214BB"/>
    <w:rsid w:val="00B21620"/>
    <w:rsid w:val="00B22001"/>
    <w:rsid w:val="00B22FA9"/>
    <w:rsid w:val="00B23308"/>
    <w:rsid w:val="00B25315"/>
    <w:rsid w:val="00B25854"/>
    <w:rsid w:val="00B2653C"/>
    <w:rsid w:val="00B2763F"/>
    <w:rsid w:val="00B276D9"/>
    <w:rsid w:val="00B27AAC"/>
    <w:rsid w:val="00B27B0F"/>
    <w:rsid w:val="00B300FC"/>
    <w:rsid w:val="00B3048F"/>
    <w:rsid w:val="00B30929"/>
    <w:rsid w:val="00B30F4C"/>
    <w:rsid w:val="00B31344"/>
    <w:rsid w:val="00B318AB"/>
    <w:rsid w:val="00B32324"/>
    <w:rsid w:val="00B324C3"/>
    <w:rsid w:val="00B325D6"/>
    <w:rsid w:val="00B32D23"/>
    <w:rsid w:val="00B3360C"/>
    <w:rsid w:val="00B33626"/>
    <w:rsid w:val="00B34ED0"/>
    <w:rsid w:val="00B372AA"/>
    <w:rsid w:val="00B40445"/>
    <w:rsid w:val="00B40605"/>
    <w:rsid w:val="00B4095E"/>
    <w:rsid w:val="00B409E0"/>
    <w:rsid w:val="00B412EA"/>
    <w:rsid w:val="00B41888"/>
    <w:rsid w:val="00B421EE"/>
    <w:rsid w:val="00B422FC"/>
    <w:rsid w:val="00B42403"/>
    <w:rsid w:val="00B4387C"/>
    <w:rsid w:val="00B447E6"/>
    <w:rsid w:val="00B44D50"/>
    <w:rsid w:val="00B45410"/>
    <w:rsid w:val="00B45A52"/>
    <w:rsid w:val="00B46175"/>
    <w:rsid w:val="00B46FD3"/>
    <w:rsid w:val="00B47176"/>
    <w:rsid w:val="00B47390"/>
    <w:rsid w:val="00B47AA0"/>
    <w:rsid w:val="00B51090"/>
    <w:rsid w:val="00B52263"/>
    <w:rsid w:val="00B53060"/>
    <w:rsid w:val="00B531A5"/>
    <w:rsid w:val="00B548B7"/>
    <w:rsid w:val="00B54D68"/>
    <w:rsid w:val="00B60085"/>
    <w:rsid w:val="00B60C1A"/>
    <w:rsid w:val="00B65C66"/>
    <w:rsid w:val="00B664C7"/>
    <w:rsid w:val="00B66A32"/>
    <w:rsid w:val="00B67111"/>
    <w:rsid w:val="00B7060C"/>
    <w:rsid w:val="00B739F6"/>
    <w:rsid w:val="00B80FA0"/>
    <w:rsid w:val="00B81A6C"/>
    <w:rsid w:val="00B826C4"/>
    <w:rsid w:val="00B833E0"/>
    <w:rsid w:val="00B85103"/>
    <w:rsid w:val="00B85388"/>
    <w:rsid w:val="00B85DE5"/>
    <w:rsid w:val="00B86C1F"/>
    <w:rsid w:val="00B87337"/>
    <w:rsid w:val="00B90ABF"/>
    <w:rsid w:val="00B90D2B"/>
    <w:rsid w:val="00B90F73"/>
    <w:rsid w:val="00B91217"/>
    <w:rsid w:val="00B914D0"/>
    <w:rsid w:val="00B93B59"/>
    <w:rsid w:val="00B9406A"/>
    <w:rsid w:val="00B9604C"/>
    <w:rsid w:val="00BA0447"/>
    <w:rsid w:val="00BA2280"/>
    <w:rsid w:val="00BA2A08"/>
    <w:rsid w:val="00BA2C52"/>
    <w:rsid w:val="00BA3DF6"/>
    <w:rsid w:val="00BA438D"/>
    <w:rsid w:val="00BA56D2"/>
    <w:rsid w:val="00BA5B83"/>
    <w:rsid w:val="00BA7408"/>
    <w:rsid w:val="00BA76E0"/>
    <w:rsid w:val="00BA7D38"/>
    <w:rsid w:val="00BB23EF"/>
    <w:rsid w:val="00BB2A25"/>
    <w:rsid w:val="00BB3148"/>
    <w:rsid w:val="00BB33DA"/>
    <w:rsid w:val="00BB40C1"/>
    <w:rsid w:val="00BB51E9"/>
    <w:rsid w:val="00BB5F1A"/>
    <w:rsid w:val="00BB664D"/>
    <w:rsid w:val="00BB74E4"/>
    <w:rsid w:val="00BC0FDC"/>
    <w:rsid w:val="00BC156D"/>
    <w:rsid w:val="00BC188E"/>
    <w:rsid w:val="00BC3053"/>
    <w:rsid w:val="00BC4065"/>
    <w:rsid w:val="00BC42FC"/>
    <w:rsid w:val="00BC4898"/>
    <w:rsid w:val="00BC4D2E"/>
    <w:rsid w:val="00BC5C1C"/>
    <w:rsid w:val="00BC6BD8"/>
    <w:rsid w:val="00BC6C78"/>
    <w:rsid w:val="00BC6F70"/>
    <w:rsid w:val="00BC6FA0"/>
    <w:rsid w:val="00BD257A"/>
    <w:rsid w:val="00BD389D"/>
    <w:rsid w:val="00BD4099"/>
    <w:rsid w:val="00BD48AC"/>
    <w:rsid w:val="00BD55D5"/>
    <w:rsid w:val="00BD5F1A"/>
    <w:rsid w:val="00BE018E"/>
    <w:rsid w:val="00BE03FC"/>
    <w:rsid w:val="00BE0841"/>
    <w:rsid w:val="00BE08A5"/>
    <w:rsid w:val="00BE0920"/>
    <w:rsid w:val="00BE0F71"/>
    <w:rsid w:val="00BE1234"/>
    <w:rsid w:val="00BE26CF"/>
    <w:rsid w:val="00BE2FA6"/>
    <w:rsid w:val="00BE333F"/>
    <w:rsid w:val="00BE3806"/>
    <w:rsid w:val="00BE404C"/>
    <w:rsid w:val="00BE52DE"/>
    <w:rsid w:val="00BE70C1"/>
    <w:rsid w:val="00BE7406"/>
    <w:rsid w:val="00BE7603"/>
    <w:rsid w:val="00BF035A"/>
    <w:rsid w:val="00BF1B5F"/>
    <w:rsid w:val="00BF3279"/>
    <w:rsid w:val="00BF3FBC"/>
    <w:rsid w:val="00BF56B7"/>
    <w:rsid w:val="00BF5ACD"/>
    <w:rsid w:val="00BF6560"/>
    <w:rsid w:val="00BF72F5"/>
    <w:rsid w:val="00BF74C7"/>
    <w:rsid w:val="00C015F1"/>
    <w:rsid w:val="00C0188D"/>
    <w:rsid w:val="00C01E15"/>
    <w:rsid w:val="00C01F33"/>
    <w:rsid w:val="00C02CC6"/>
    <w:rsid w:val="00C040F7"/>
    <w:rsid w:val="00C04197"/>
    <w:rsid w:val="00C044AB"/>
    <w:rsid w:val="00C0462D"/>
    <w:rsid w:val="00C04D74"/>
    <w:rsid w:val="00C05706"/>
    <w:rsid w:val="00C07377"/>
    <w:rsid w:val="00C10478"/>
    <w:rsid w:val="00C1147F"/>
    <w:rsid w:val="00C117D4"/>
    <w:rsid w:val="00C12107"/>
    <w:rsid w:val="00C13077"/>
    <w:rsid w:val="00C13649"/>
    <w:rsid w:val="00C14657"/>
    <w:rsid w:val="00C146C1"/>
    <w:rsid w:val="00C14D4B"/>
    <w:rsid w:val="00C14F1D"/>
    <w:rsid w:val="00C154BB"/>
    <w:rsid w:val="00C15E2E"/>
    <w:rsid w:val="00C17623"/>
    <w:rsid w:val="00C20445"/>
    <w:rsid w:val="00C2120E"/>
    <w:rsid w:val="00C21363"/>
    <w:rsid w:val="00C24853"/>
    <w:rsid w:val="00C24F34"/>
    <w:rsid w:val="00C252BE"/>
    <w:rsid w:val="00C2555E"/>
    <w:rsid w:val="00C268E6"/>
    <w:rsid w:val="00C279B5"/>
    <w:rsid w:val="00C27C45"/>
    <w:rsid w:val="00C300A9"/>
    <w:rsid w:val="00C30252"/>
    <w:rsid w:val="00C327B5"/>
    <w:rsid w:val="00C32E18"/>
    <w:rsid w:val="00C330D1"/>
    <w:rsid w:val="00C336B6"/>
    <w:rsid w:val="00C35513"/>
    <w:rsid w:val="00C3719D"/>
    <w:rsid w:val="00C379DC"/>
    <w:rsid w:val="00C37A0A"/>
    <w:rsid w:val="00C37CB2"/>
    <w:rsid w:val="00C37DE7"/>
    <w:rsid w:val="00C424A6"/>
    <w:rsid w:val="00C42E00"/>
    <w:rsid w:val="00C436D1"/>
    <w:rsid w:val="00C43B4C"/>
    <w:rsid w:val="00C43EFC"/>
    <w:rsid w:val="00C44095"/>
    <w:rsid w:val="00C44A2E"/>
    <w:rsid w:val="00C44B37"/>
    <w:rsid w:val="00C45351"/>
    <w:rsid w:val="00C473A5"/>
    <w:rsid w:val="00C51614"/>
    <w:rsid w:val="00C51BEE"/>
    <w:rsid w:val="00C52337"/>
    <w:rsid w:val="00C54995"/>
    <w:rsid w:val="00C54D41"/>
    <w:rsid w:val="00C5500D"/>
    <w:rsid w:val="00C5657C"/>
    <w:rsid w:val="00C57427"/>
    <w:rsid w:val="00C57C11"/>
    <w:rsid w:val="00C60532"/>
    <w:rsid w:val="00C605DA"/>
    <w:rsid w:val="00C60783"/>
    <w:rsid w:val="00C62381"/>
    <w:rsid w:val="00C6418B"/>
    <w:rsid w:val="00C64223"/>
    <w:rsid w:val="00C64550"/>
    <w:rsid w:val="00C64672"/>
    <w:rsid w:val="00C65B46"/>
    <w:rsid w:val="00C6679C"/>
    <w:rsid w:val="00C66F9B"/>
    <w:rsid w:val="00C6704E"/>
    <w:rsid w:val="00C673A3"/>
    <w:rsid w:val="00C67EDD"/>
    <w:rsid w:val="00C7011C"/>
    <w:rsid w:val="00C7014C"/>
    <w:rsid w:val="00C70697"/>
    <w:rsid w:val="00C72093"/>
    <w:rsid w:val="00C7258D"/>
    <w:rsid w:val="00C726E6"/>
    <w:rsid w:val="00C72780"/>
    <w:rsid w:val="00C72EF4"/>
    <w:rsid w:val="00C73621"/>
    <w:rsid w:val="00C740B7"/>
    <w:rsid w:val="00C744FE"/>
    <w:rsid w:val="00C747F8"/>
    <w:rsid w:val="00C756BC"/>
    <w:rsid w:val="00C75D2F"/>
    <w:rsid w:val="00C763F8"/>
    <w:rsid w:val="00C767BE"/>
    <w:rsid w:val="00C76E3C"/>
    <w:rsid w:val="00C77B36"/>
    <w:rsid w:val="00C81568"/>
    <w:rsid w:val="00C8157C"/>
    <w:rsid w:val="00C81900"/>
    <w:rsid w:val="00C8332B"/>
    <w:rsid w:val="00C83AEC"/>
    <w:rsid w:val="00C83B81"/>
    <w:rsid w:val="00C83B8A"/>
    <w:rsid w:val="00C83EC1"/>
    <w:rsid w:val="00C84F6B"/>
    <w:rsid w:val="00C8547F"/>
    <w:rsid w:val="00C85AC0"/>
    <w:rsid w:val="00C85B38"/>
    <w:rsid w:val="00C8720A"/>
    <w:rsid w:val="00C8733F"/>
    <w:rsid w:val="00C9027A"/>
    <w:rsid w:val="00C9067A"/>
    <w:rsid w:val="00C9068E"/>
    <w:rsid w:val="00C91242"/>
    <w:rsid w:val="00C9155F"/>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2807"/>
    <w:rsid w:val="00CB54F4"/>
    <w:rsid w:val="00CB62DB"/>
    <w:rsid w:val="00CB7170"/>
    <w:rsid w:val="00CB730F"/>
    <w:rsid w:val="00CC009A"/>
    <w:rsid w:val="00CC040E"/>
    <w:rsid w:val="00CC111F"/>
    <w:rsid w:val="00CC2011"/>
    <w:rsid w:val="00CC2AA6"/>
    <w:rsid w:val="00CC3EA0"/>
    <w:rsid w:val="00CC590E"/>
    <w:rsid w:val="00CC5A34"/>
    <w:rsid w:val="00CC646F"/>
    <w:rsid w:val="00CC7B45"/>
    <w:rsid w:val="00CD0B59"/>
    <w:rsid w:val="00CD1188"/>
    <w:rsid w:val="00CD2C5A"/>
    <w:rsid w:val="00CD2ED1"/>
    <w:rsid w:val="00CD337B"/>
    <w:rsid w:val="00CD3B56"/>
    <w:rsid w:val="00CD46CA"/>
    <w:rsid w:val="00CD53E0"/>
    <w:rsid w:val="00CD7C0C"/>
    <w:rsid w:val="00CE0263"/>
    <w:rsid w:val="00CE0424"/>
    <w:rsid w:val="00CE3DD2"/>
    <w:rsid w:val="00CE41E4"/>
    <w:rsid w:val="00CE4372"/>
    <w:rsid w:val="00CE442C"/>
    <w:rsid w:val="00CE4CF3"/>
    <w:rsid w:val="00CE561A"/>
    <w:rsid w:val="00CE6880"/>
    <w:rsid w:val="00CE7561"/>
    <w:rsid w:val="00CF1354"/>
    <w:rsid w:val="00CF1B46"/>
    <w:rsid w:val="00CF3B1F"/>
    <w:rsid w:val="00CF3BF6"/>
    <w:rsid w:val="00CF4980"/>
    <w:rsid w:val="00CF5CF2"/>
    <w:rsid w:val="00CF625B"/>
    <w:rsid w:val="00CF687E"/>
    <w:rsid w:val="00CF7BBA"/>
    <w:rsid w:val="00D001E2"/>
    <w:rsid w:val="00D01031"/>
    <w:rsid w:val="00D02B7C"/>
    <w:rsid w:val="00D0349B"/>
    <w:rsid w:val="00D048C6"/>
    <w:rsid w:val="00D05582"/>
    <w:rsid w:val="00D056D3"/>
    <w:rsid w:val="00D077C2"/>
    <w:rsid w:val="00D10249"/>
    <w:rsid w:val="00D115C3"/>
    <w:rsid w:val="00D11897"/>
    <w:rsid w:val="00D125C6"/>
    <w:rsid w:val="00D13135"/>
    <w:rsid w:val="00D13E4E"/>
    <w:rsid w:val="00D15077"/>
    <w:rsid w:val="00D152B0"/>
    <w:rsid w:val="00D16D8E"/>
    <w:rsid w:val="00D20F61"/>
    <w:rsid w:val="00D21278"/>
    <w:rsid w:val="00D21577"/>
    <w:rsid w:val="00D239A7"/>
    <w:rsid w:val="00D23F47"/>
    <w:rsid w:val="00D2584A"/>
    <w:rsid w:val="00D302EF"/>
    <w:rsid w:val="00D30D52"/>
    <w:rsid w:val="00D324EC"/>
    <w:rsid w:val="00D328D5"/>
    <w:rsid w:val="00D32CEE"/>
    <w:rsid w:val="00D330E3"/>
    <w:rsid w:val="00D33708"/>
    <w:rsid w:val="00D34501"/>
    <w:rsid w:val="00D36211"/>
    <w:rsid w:val="00D36E71"/>
    <w:rsid w:val="00D36E8C"/>
    <w:rsid w:val="00D37D87"/>
    <w:rsid w:val="00D40989"/>
    <w:rsid w:val="00D40B33"/>
    <w:rsid w:val="00D417B0"/>
    <w:rsid w:val="00D42B45"/>
    <w:rsid w:val="00D4318F"/>
    <w:rsid w:val="00D438BF"/>
    <w:rsid w:val="00D43D77"/>
    <w:rsid w:val="00D440F8"/>
    <w:rsid w:val="00D44155"/>
    <w:rsid w:val="00D4560F"/>
    <w:rsid w:val="00D465B3"/>
    <w:rsid w:val="00D466D3"/>
    <w:rsid w:val="00D472CA"/>
    <w:rsid w:val="00D518B8"/>
    <w:rsid w:val="00D546FF"/>
    <w:rsid w:val="00D54DC0"/>
    <w:rsid w:val="00D55AD5"/>
    <w:rsid w:val="00D56BF5"/>
    <w:rsid w:val="00D576CA"/>
    <w:rsid w:val="00D576ED"/>
    <w:rsid w:val="00D61AF5"/>
    <w:rsid w:val="00D6295C"/>
    <w:rsid w:val="00D636D5"/>
    <w:rsid w:val="00D652B5"/>
    <w:rsid w:val="00D66155"/>
    <w:rsid w:val="00D67622"/>
    <w:rsid w:val="00D67C79"/>
    <w:rsid w:val="00D70078"/>
    <w:rsid w:val="00D708B0"/>
    <w:rsid w:val="00D71290"/>
    <w:rsid w:val="00D7213D"/>
    <w:rsid w:val="00D729D6"/>
    <w:rsid w:val="00D74102"/>
    <w:rsid w:val="00D7557B"/>
    <w:rsid w:val="00D76021"/>
    <w:rsid w:val="00D77306"/>
    <w:rsid w:val="00D77B1D"/>
    <w:rsid w:val="00D8021F"/>
    <w:rsid w:val="00D80383"/>
    <w:rsid w:val="00D80B57"/>
    <w:rsid w:val="00D81F0E"/>
    <w:rsid w:val="00D823C6"/>
    <w:rsid w:val="00D8327F"/>
    <w:rsid w:val="00D851DC"/>
    <w:rsid w:val="00D856F3"/>
    <w:rsid w:val="00D862FC"/>
    <w:rsid w:val="00D86B4D"/>
    <w:rsid w:val="00D86CA3"/>
    <w:rsid w:val="00D871CE"/>
    <w:rsid w:val="00D87E6E"/>
    <w:rsid w:val="00D9196D"/>
    <w:rsid w:val="00D92067"/>
    <w:rsid w:val="00D92750"/>
    <w:rsid w:val="00D92982"/>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A7146"/>
    <w:rsid w:val="00DB0054"/>
    <w:rsid w:val="00DB0A9F"/>
    <w:rsid w:val="00DB18F4"/>
    <w:rsid w:val="00DB1C49"/>
    <w:rsid w:val="00DB28D5"/>
    <w:rsid w:val="00DB377D"/>
    <w:rsid w:val="00DB3B08"/>
    <w:rsid w:val="00DB409E"/>
    <w:rsid w:val="00DB5351"/>
    <w:rsid w:val="00DB6774"/>
    <w:rsid w:val="00DB6D30"/>
    <w:rsid w:val="00DB6F05"/>
    <w:rsid w:val="00DB73CE"/>
    <w:rsid w:val="00DC0AD8"/>
    <w:rsid w:val="00DC1AF8"/>
    <w:rsid w:val="00DC2D36"/>
    <w:rsid w:val="00DC4951"/>
    <w:rsid w:val="00DC53EF"/>
    <w:rsid w:val="00DC540D"/>
    <w:rsid w:val="00DC6ADA"/>
    <w:rsid w:val="00DD3001"/>
    <w:rsid w:val="00DD5E8F"/>
    <w:rsid w:val="00DD7BDD"/>
    <w:rsid w:val="00DE0463"/>
    <w:rsid w:val="00DE1551"/>
    <w:rsid w:val="00DE2ED2"/>
    <w:rsid w:val="00DE3129"/>
    <w:rsid w:val="00DE4F5A"/>
    <w:rsid w:val="00DE5418"/>
    <w:rsid w:val="00DE5608"/>
    <w:rsid w:val="00DE58D0"/>
    <w:rsid w:val="00DE60F4"/>
    <w:rsid w:val="00DE62CC"/>
    <w:rsid w:val="00DE654F"/>
    <w:rsid w:val="00DE72D3"/>
    <w:rsid w:val="00DF0B6E"/>
    <w:rsid w:val="00DF11DC"/>
    <w:rsid w:val="00DF12EE"/>
    <w:rsid w:val="00DF15E0"/>
    <w:rsid w:val="00DF3274"/>
    <w:rsid w:val="00DF334B"/>
    <w:rsid w:val="00DF376C"/>
    <w:rsid w:val="00DF37A0"/>
    <w:rsid w:val="00DF38F2"/>
    <w:rsid w:val="00DF4E50"/>
    <w:rsid w:val="00DF52FB"/>
    <w:rsid w:val="00DF5C5F"/>
    <w:rsid w:val="00DF6BA3"/>
    <w:rsid w:val="00DF7DEE"/>
    <w:rsid w:val="00DF7E3D"/>
    <w:rsid w:val="00DF7EA9"/>
    <w:rsid w:val="00E01350"/>
    <w:rsid w:val="00E021BC"/>
    <w:rsid w:val="00E04C11"/>
    <w:rsid w:val="00E04F3D"/>
    <w:rsid w:val="00E04F4C"/>
    <w:rsid w:val="00E06C45"/>
    <w:rsid w:val="00E079A6"/>
    <w:rsid w:val="00E10CD4"/>
    <w:rsid w:val="00E110E7"/>
    <w:rsid w:val="00E11292"/>
    <w:rsid w:val="00E11B20"/>
    <w:rsid w:val="00E12B2C"/>
    <w:rsid w:val="00E12E9D"/>
    <w:rsid w:val="00E1388F"/>
    <w:rsid w:val="00E14120"/>
    <w:rsid w:val="00E1449A"/>
    <w:rsid w:val="00E160A6"/>
    <w:rsid w:val="00E16CE3"/>
    <w:rsid w:val="00E16DE0"/>
    <w:rsid w:val="00E16FE8"/>
    <w:rsid w:val="00E173BD"/>
    <w:rsid w:val="00E17587"/>
    <w:rsid w:val="00E17FA2"/>
    <w:rsid w:val="00E20D1F"/>
    <w:rsid w:val="00E21C2F"/>
    <w:rsid w:val="00E22330"/>
    <w:rsid w:val="00E224F8"/>
    <w:rsid w:val="00E22A2F"/>
    <w:rsid w:val="00E26AAC"/>
    <w:rsid w:val="00E27F11"/>
    <w:rsid w:val="00E30B5A"/>
    <w:rsid w:val="00E3123D"/>
    <w:rsid w:val="00E31461"/>
    <w:rsid w:val="00E31D43"/>
    <w:rsid w:val="00E31E94"/>
    <w:rsid w:val="00E32608"/>
    <w:rsid w:val="00E32AE6"/>
    <w:rsid w:val="00E3399F"/>
    <w:rsid w:val="00E34188"/>
    <w:rsid w:val="00E34B6E"/>
    <w:rsid w:val="00E35559"/>
    <w:rsid w:val="00E3723A"/>
    <w:rsid w:val="00E37860"/>
    <w:rsid w:val="00E41219"/>
    <w:rsid w:val="00E446F1"/>
    <w:rsid w:val="00E451AC"/>
    <w:rsid w:val="00E461D7"/>
    <w:rsid w:val="00E46886"/>
    <w:rsid w:val="00E46C70"/>
    <w:rsid w:val="00E47AEF"/>
    <w:rsid w:val="00E51950"/>
    <w:rsid w:val="00E52592"/>
    <w:rsid w:val="00E52BD7"/>
    <w:rsid w:val="00E53328"/>
    <w:rsid w:val="00E53B75"/>
    <w:rsid w:val="00E53D75"/>
    <w:rsid w:val="00E540BB"/>
    <w:rsid w:val="00E54893"/>
    <w:rsid w:val="00E54CBB"/>
    <w:rsid w:val="00E54E3B"/>
    <w:rsid w:val="00E55CCA"/>
    <w:rsid w:val="00E55E21"/>
    <w:rsid w:val="00E5637E"/>
    <w:rsid w:val="00E57565"/>
    <w:rsid w:val="00E60458"/>
    <w:rsid w:val="00E60544"/>
    <w:rsid w:val="00E61F61"/>
    <w:rsid w:val="00E63838"/>
    <w:rsid w:val="00E63A14"/>
    <w:rsid w:val="00E64434"/>
    <w:rsid w:val="00E6456B"/>
    <w:rsid w:val="00E66F4D"/>
    <w:rsid w:val="00E6718A"/>
    <w:rsid w:val="00E678BD"/>
    <w:rsid w:val="00E67C51"/>
    <w:rsid w:val="00E712CD"/>
    <w:rsid w:val="00E72EFC"/>
    <w:rsid w:val="00E7542F"/>
    <w:rsid w:val="00E758EC"/>
    <w:rsid w:val="00E75B11"/>
    <w:rsid w:val="00E7649E"/>
    <w:rsid w:val="00E77214"/>
    <w:rsid w:val="00E77A60"/>
    <w:rsid w:val="00E8022E"/>
    <w:rsid w:val="00E81123"/>
    <w:rsid w:val="00E81925"/>
    <w:rsid w:val="00E8234C"/>
    <w:rsid w:val="00E83722"/>
    <w:rsid w:val="00E83AA9"/>
    <w:rsid w:val="00E83D55"/>
    <w:rsid w:val="00E840E2"/>
    <w:rsid w:val="00E84653"/>
    <w:rsid w:val="00E85928"/>
    <w:rsid w:val="00E8614D"/>
    <w:rsid w:val="00E87822"/>
    <w:rsid w:val="00E87C73"/>
    <w:rsid w:val="00E90395"/>
    <w:rsid w:val="00E90E49"/>
    <w:rsid w:val="00E917F9"/>
    <w:rsid w:val="00E9291C"/>
    <w:rsid w:val="00E93FFE"/>
    <w:rsid w:val="00E942C8"/>
    <w:rsid w:val="00E94CD0"/>
    <w:rsid w:val="00E94F8A"/>
    <w:rsid w:val="00E95832"/>
    <w:rsid w:val="00E96525"/>
    <w:rsid w:val="00E971E0"/>
    <w:rsid w:val="00E97497"/>
    <w:rsid w:val="00E97523"/>
    <w:rsid w:val="00E97D55"/>
    <w:rsid w:val="00EA1260"/>
    <w:rsid w:val="00EA2C1E"/>
    <w:rsid w:val="00EA2E06"/>
    <w:rsid w:val="00EA42B9"/>
    <w:rsid w:val="00EA5200"/>
    <w:rsid w:val="00EA5A5F"/>
    <w:rsid w:val="00EA65C7"/>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6E14"/>
    <w:rsid w:val="00EC71CE"/>
    <w:rsid w:val="00EC7E34"/>
    <w:rsid w:val="00ED1006"/>
    <w:rsid w:val="00ED2057"/>
    <w:rsid w:val="00ED2818"/>
    <w:rsid w:val="00ED286A"/>
    <w:rsid w:val="00ED2FA0"/>
    <w:rsid w:val="00ED478D"/>
    <w:rsid w:val="00ED48C7"/>
    <w:rsid w:val="00EE0790"/>
    <w:rsid w:val="00EE1A7A"/>
    <w:rsid w:val="00EE1AEA"/>
    <w:rsid w:val="00EE3F42"/>
    <w:rsid w:val="00EE4993"/>
    <w:rsid w:val="00EE4BC7"/>
    <w:rsid w:val="00EE7A46"/>
    <w:rsid w:val="00EF059F"/>
    <w:rsid w:val="00EF0853"/>
    <w:rsid w:val="00EF1162"/>
    <w:rsid w:val="00EF18FE"/>
    <w:rsid w:val="00EF197F"/>
    <w:rsid w:val="00EF1A07"/>
    <w:rsid w:val="00EF321C"/>
    <w:rsid w:val="00EF4111"/>
    <w:rsid w:val="00EF506F"/>
    <w:rsid w:val="00EF5787"/>
    <w:rsid w:val="00EF60D0"/>
    <w:rsid w:val="00EF7221"/>
    <w:rsid w:val="00F00042"/>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10629"/>
    <w:rsid w:val="00F1103A"/>
    <w:rsid w:val="00F11414"/>
    <w:rsid w:val="00F157C5"/>
    <w:rsid w:val="00F159E3"/>
    <w:rsid w:val="00F15FA5"/>
    <w:rsid w:val="00F20745"/>
    <w:rsid w:val="00F20843"/>
    <w:rsid w:val="00F209B7"/>
    <w:rsid w:val="00F20F5C"/>
    <w:rsid w:val="00F217BB"/>
    <w:rsid w:val="00F232B9"/>
    <w:rsid w:val="00F2376F"/>
    <w:rsid w:val="00F2388C"/>
    <w:rsid w:val="00F243D8"/>
    <w:rsid w:val="00F269D2"/>
    <w:rsid w:val="00F27196"/>
    <w:rsid w:val="00F30544"/>
    <w:rsid w:val="00F30609"/>
    <w:rsid w:val="00F30828"/>
    <w:rsid w:val="00F313D6"/>
    <w:rsid w:val="00F31ADA"/>
    <w:rsid w:val="00F33B91"/>
    <w:rsid w:val="00F34614"/>
    <w:rsid w:val="00F3477B"/>
    <w:rsid w:val="00F35078"/>
    <w:rsid w:val="00F35703"/>
    <w:rsid w:val="00F36AFC"/>
    <w:rsid w:val="00F3727E"/>
    <w:rsid w:val="00F377BE"/>
    <w:rsid w:val="00F40EE4"/>
    <w:rsid w:val="00F40F0C"/>
    <w:rsid w:val="00F412FB"/>
    <w:rsid w:val="00F413E9"/>
    <w:rsid w:val="00F42DC4"/>
    <w:rsid w:val="00F434AA"/>
    <w:rsid w:val="00F43784"/>
    <w:rsid w:val="00F4467B"/>
    <w:rsid w:val="00F448D9"/>
    <w:rsid w:val="00F44F7B"/>
    <w:rsid w:val="00F453C6"/>
    <w:rsid w:val="00F45B9E"/>
    <w:rsid w:val="00F462A7"/>
    <w:rsid w:val="00F46A21"/>
    <w:rsid w:val="00F4766C"/>
    <w:rsid w:val="00F5021D"/>
    <w:rsid w:val="00F5060E"/>
    <w:rsid w:val="00F507D1"/>
    <w:rsid w:val="00F50817"/>
    <w:rsid w:val="00F51411"/>
    <w:rsid w:val="00F519CE"/>
    <w:rsid w:val="00F51ADA"/>
    <w:rsid w:val="00F53005"/>
    <w:rsid w:val="00F5324E"/>
    <w:rsid w:val="00F5402E"/>
    <w:rsid w:val="00F5476F"/>
    <w:rsid w:val="00F553B5"/>
    <w:rsid w:val="00F5637E"/>
    <w:rsid w:val="00F56903"/>
    <w:rsid w:val="00F56EDB"/>
    <w:rsid w:val="00F60203"/>
    <w:rsid w:val="00F607C5"/>
    <w:rsid w:val="00F60C39"/>
    <w:rsid w:val="00F60DEA"/>
    <w:rsid w:val="00F613B5"/>
    <w:rsid w:val="00F62048"/>
    <w:rsid w:val="00F62189"/>
    <w:rsid w:val="00F623A6"/>
    <w:rsid w:val="00F6302A"/>
    <w:rsid w:val="00F636C7"/>
    <w:rsid w:val="00F63950"/>
    <w:rsid w:val="00F64C2B"/>
    <w:rsid w:val="00F651BE"/>
    <w:rsid w:val="00F658DD"/>
    <w:rsid w:val="00F666BE"/>
    <w:rsid w:val="00F66793"/>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0347"/>
    <w:rsid w:val="00FB1799"/>
    <w:rsid w:val="00FB179D"/>
    <w:rsid w:val="00FB38A5"/>
    <w:rsid w:val="00FB4C80"/>
    <w:rsid w:val="00FB50E4"/>
    <w:rsid w:val="00FB6A6A"/>
    <w:rsid w:val="00FB7183"/>
    <w:rsid w:val="00FC022F"/>
    <w:rsid w:val="00FC228C"/>
    <w:rsid w:val="00FC2F4C"/>
    <w:rsid w:val="00FC2FC0"/>
    <w:rsid w:val="00FC3694"/>
    <w:rsid w:val="00FC5A59"/>
    <w:rsid w:val="00FC5C1F"/>
    <w:rsid w:val="00FC7429"/>
    <w:rsid w:val="00FC7D0F"/>
    <w:rsid w:val="00FD0401"/>
    <w:rsid w:val="00FD07F6"/>
    <w:rsid w:val="00FD085B"/>
    <w:rsid w:val="00FD18F5"/>
    <w:rsid w:val="00FD1EC8"/>
    <w:rsid w:val="00FD47ED"/>
    <w:rsid w:val="00FD5180"/>
    <w:rsid w:val="00FD74DB"/>
    <w:rsid w:val="00FD7660"/>
    <w:rsid w:val="00FD786D"/>
    <w:rsid w:val="00FE0655"/>
    <w:rsid w:val="00FE1061"/>
    <w:rsid w:val="00FE2365"/>
    <w:rsid w:val="00FE32CB"/>
    <w:rsid w:val="00FE37D7"/>
    <w:rsid w:val="00FE447D"/>
    <w:rsid w:val="00FE45B7"/>
    <w:rsid w:val="00FE4893"/>
    <w:rsid w:val="00FE4C7B"/>
    <w:rsid w:val="00FE4F76"/>
    <w:rsid w:val="00FE557C"/>
    <w:rsid w:val="00FE5633"/>
    <w:rsid w:val="00FE63BF"/>
    <w:rsid w:val="00FE6CF4"/>
    <w:rsid w:val="00FE7336"/>
    <w:rsid w:val="00FE73B1"/>
    <w:rsid w:val="00FE787C"/>
    <w:rsid w:val="00FF14A4"/>
    <w:rsid w:val="00FF2222"/>
    <w:rsid w:val="00FF2D6B"/>
    <w:rsid w:val="00FF45A5"/>
    <w:rsid w:val="00FF5247"/>
    <w:rsid w:val="00FF5C91"/>
    <w:rsid w:val="00FF6BBB"/>
    <w:rsid w:val="00FF71D2"/>
    <w:rsid w:val="00FF74EC"/>
    <w:rsid w:val="00FF7A26"/>
    <w:rsid w:val="00FF7BCA"/>
    <w:rsid w:val="01A7321D"/>
    <w:rsid w:val="03B9B057"/>
    <w:rsid w:val="07CAA060"/>
    <w:rsid w:val="09FE5E7B"/>
    <w:rsid w:val="0B162ADD"/>
    <w:rsid w:val="0C29C3AB"/>
    <w:rsid w:val="0D68BE3B"/>
    <w:rsid w:val="103D0151"/>
    <w:rsid w:val="12E3D825"/>
    <w:rsid w:val="130CA7C2"/>
    <w:rsid w:val="13CA78DC"/>
    <w:rsid w:val="16637800"/>
    <w:rsid w:val="1804BAC7"/>
    <w:rsid w:val="182B2C84"/>
    <w:rsid w:val="18A379E9"/>
    <w:rsid w:val="1D62ED84"/>
    <w:rsid w:val="1EE45F88"/>
    <w:rsid w:val="26654E5B"/>
    <w:rsid w:val="268BC018"/>
    <w:rsid w:val="2B9BE06B"/>
    <w:rsid w:val="322C1397"/>
    <w:rsid w:val="38E2497F"/>
    <w:rsid w:val="3A330179"/>
    <w:rsid w:val="3C457FB3"/>
    <w:rsid w:val="3D9B5083"/>
    <w:rsid w:val="43C33D38"/>
    <w:rsid w:val="4407C512"/>
    <w:rsid w:val="442E36CF"/>
    <w:rsid w:val="45D3F762"/>
    <w:rsid w:val="4609ABB8"/>
    <w:rsid w:val="46EB03E9"/>
    <w:rsid w:val="476F4D02"/>
    <w:rsid w:val="49B76462"/>
    <w:rsid w:val="4BFBE417"/>
    <w:rsid w:val="4DBD2B44"/>
    <w:rsid w:val="4E861A96"/>
    <w:rsid w:val="546A3F4C"/>
    <w:rsid w:val="5657AE49"/>
    <w:rsid w:val="5744B36E"/>
    <w:rsid w:val="59AFD9C5"/>
    <w:rsid w:val="59BDB889"/>
    <w:rsid w:val="5A36C5C9"/>
    <w:rsid w:val="5C55939C"/>
    <w:rsid w:val="6174F688"/>
    <w:rsid w:val="640508F8"/>
    <w:rsid w:val="64F859DB"/>
    <w:rsid w:val="67E75FE5"/>
    <w:rsid w:val="6A3D19F0"/>
    <w:rsid w:val="6F278861"/>
    <w:rsid w:val="74948EA2"/>
    <w:rsid w:val="7495BD92"/>
    <w:rsid w:val="7904E962"/>
    <w:rsid w:val="7A96C975"/>
    <w:rsid w:val="7B954CA5"/>
    <w:rsid w:val="7D655523"/>
    <w:rsid w:val="7E2496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8AF0E373-556B-4114-8241-C9F0DDA9D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E0"/>
    <w:rPr>
      <w:rFonts w:ascii="Calibri" w:eastAsiaTheme="minorEastAsia" w:hAnsi="Calibri" w:cs="Calibri"/>
      <w:sz w:val="22"/>
      <w:szCs w:val="22"/>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eastAsia="Calibri"/>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qFormat/>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 w:type="character" w:customStyle="1" w:styleId="B10">
    <w:name w:val="B1 (文字)"/>
    <w:qFormat/>
    <w:rsid w:val="00E160A6"/>
  </w:style>
  <w:style w:type="character" w:customStyle="1" w:styleId="0MaintextChar">
    <w:name w:val="0 Main text Char"/>
    <w:link w:val="0Maintext"/>
    <w:qFormat/>
    <w:locked/>
    <w:rsid w:val="00E160A6"/>
    <w:rPr>
      <w:lang w:eastAsia="en-US"/>
    </w:rPr>
  </w:style>
  <w:style w:type="paragraph" w:customStyle="1" w:styleId="0Maintext">
    <w:name w:val="0 Main text"/>
    <w:basedOn w:val="Normal"/>
    <w:link w:val="0MaintextChar"/>
    <w:qFormat/>
    <w:rsid w:val="00E160A6"/>
    <w:pPr>
      <w:jc w:val="both"/>
    </w:pPr>
    <w:rPr>
      <w:rFonts w:ascii="CG Times (WN)" w:eastAsia="SimSun" w:hAnsi="CG Times (WN)"/>
      <w:lang w:eastAsia="en-US"/>
    </w:rPr>
  </w:style>
  <w:style w:type="paragraph" w:customStyle="1" w:styleId="xmsonormal">
    <w:name w:val="x_msonormal"/>
    <w:basedOn w:val="Normal"/>
    <w:rsid w:val="009C63C9"/>
  </w:style>
  <w:style w:type="character" w:customStyle="1" w:styleId="xmsoins">
    <w:name w:val="x_msoins"/>
    <w:basedOn w:val="DefaultParagraphFont"/>
    <w:rsid w:val="009C63C9"/>
    <w:rPr>
      <w:color w:val="008080"/>
      <w:u w:val="single"/>
    </w:rPr>
  </w:style>
  <w:style w:type="paragraph" w:customStyle="1" w:styleId="IvDInstructiontext">
    <w:name w:val="IvD Instructiontext"/>
    <w:basedOn w:val="BodyText"/>
    <w:link w:val="IvDInstructiontextChar"/>
    <w:uiPriority w:val="99"/>
    <w:qFormat/>
    <w:rsid w:val="00FB0347"/>
    <w:pPr>
      <w:keepLines/>
      <w:tabs>
        <w:tab w:val="left" w:pos="2552"/>
        <w:tab w:val="left" w:pos="3856"/>
        <w:tab w:val="left" w:pos="5216"/>
        <w:tab w:val="left" w:pos="6464"/>
        <w:tab w:val="left" w:pos="7768"/>
        <w:tab w:val="left" w:pos="9072"/>
        <w:tab w:val="left" w:pos="9639"/>
      </w:tabs>
      <w:spacing w:before="240" w:after="0"/>
      <w:jc w:val="left"/>
      <w:textAlignment w:val="auto"/>
    </w:pPr>
    <w:rPr>
      <w:rFonts w:eastAsia="SimSu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B0347"/>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4B5EF7"/>
  </w:style>
  <w:style w:type="paragraph" w:customStyle="1" w:styleId="Comments">
    <w:name w:val="Comments"/>
    <w:basedOn w:val="Normal"/>
    <w:link w:val="CommentsChar"/>
    <w:qFormat/>
    <w:rsid w:val="00307E78"/>
    <w:pPr>
      <w:spacing w:before="40"/>
    </w:pPr>
    <w:rPr>
      <w:rFonts w:ascii="Arial" w:eastAsia="MS Mincho" w:hAnsi="Arial" w:cs="Times New Roman"/>
      <w:i/>
      <w:noProof/>
      <w:sz w:val="18"/>
      <w:szCs w:val="24"/>
      <w:lang w:eastAsia="en-GB"/>
    </w:rPr>
  </w:style>
  <w:style w:type="character" w:customStyle="1" w:styleId="CommentsChar">
    <w:name w:val="Comments Char"/>
    <w:link w:val="Comments"/>
    <w:qFormat/>
    <w:rsid w:val="00307E78"/>
    <w:rPr>
      <w:rFonts w:ascii="Arial" w:eastAsia="MS Mincho" w:hAnsi="Arial"/>
      <w:i/>
      <w:noProof/>
      <w:sz w:val="18"/>
      <w:szCs w:val="24"/>
    </w:rPr>
  </w:style>
  <w:style w:type="character" w:customStyle="1" w:styleId="normaltextrun">
    <w:name w:val="normaltextrun"/>
    <w:basedOn w:val="DefaultParagraphFont"/>
    <w:rsid w:val="00ED48C7"/>
  </w:style>
  <w:style w:type="paragraph" w:customStyle="1" w:styleId="ReviewText">
    <w:name w:val="ReviewText"/>
    <w:basedOn w:val="Normal"/>
    <w:link w:val="ReviewTextChar"/>
    <w:qFormat/>
    <w:rsid w:val="006B5BEC"/>
    <w:pPr>
      <w:overflowPunct w:val="0"/>
      <w:autoSpaceDE w:val="0"/>
      <w:autoSpaceDN w:val="0"/>
      <w:adjustRightInd w:val="0"/>
      <w:spacing w:after="80"/>
      <w:ind w:left="567"/>
      <w:textAlignment w:val="baseline"/>
      <w15:collapsed/>
    </w:pPr>
    <w:rPr>
      <w:rFonts w:ascii="Arial" w:eastAsia="Times New Roman" w:hAnsi="Arial" w:cs="Times New Roman"/>
      <w:sz w:val="20"/>
      <w:szCs w:val="20"/>
    </w:rPr>
  </w:style>
  <w:style w:type="character" w:customStyle="1" w:styleId="ReviewTextChar">
    <w:name w:val="ReviewText Char"/>
    <w:basedOn w:val="DefaultParagraphFont"/>
    <w:link w:val="ReviewText"/>
    <w:rsid w:val="006B5BEC"/>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31366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9245254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57578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0228093">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38810857">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74645570">
      <w:bodyDiv w:val="1"/>
      <w:marLeft w:val="0"/>
      <w:marRight w:val="0"/>
      <w:marTop w:val="0"/>
      <w:marBottom w:val="0"/>
      <w:divBdr>
        <w:top w:val="none" w:sz="0" w:space="0" w:color="auto"/>
        <w:left w:val="none" w:sz="0" w:space="0" w:color="auto"/>
        <w:bottom w:val="none" w:sz="0" w:space="0" w:color="auto"/>
        <w:right w:val="none" w:sz="0" w:space="0" w:color="auto"/>
      </w:divBdr>
      <w:divsChild>
        <w:div w:id="799686883">
          <w:marLeft w:val="0"/>
          <w:marRight w:val="0"/>
          <w:marTop w:val="0"/>
          <w:marBottom w:val="0"/>
          <w:divBdr>
            <w:top w:val="none" w:sz="0" w:space="0" w:color="auto"/>
            <w:left w:val="none" w:sz="0" w:space="0" w:color="auto"/>
            <w:bottom w:val="none" w:sz="0" w:space="0" w:color="auto"/>
            <w:right w:val="none" w:sz="0" w:space="0" w:color="auto"/>
          </w:divBdr>
        </w:div>
      </w:divsChild>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564</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2008-02-01T01:09:00Z</cp:lastPrinted>
  <dcterms:created xsi:type="dcterms:W3CDTF">2023-05-11T17:34:00Z</dcterms:created>
  <dcterms:modified xsi:type="dcterms:W3CDTF">2023-05-11T17:35:00Z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